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37397" w14:textId="77777777" w:rsidR="002D09DB" w:rsidRPr="00227E10" w:rsidRDefault="002D09DB" w:rsidP="00066926">
      <w:pPr>
        <w:spacing w:before="480" w:after="360" w:line="360" w:lineRule="auto"/>
        <w:ind w:left="851" w:hanging="851"/>
        <w:jc w:val="center"/>
      </w:pPr>
      <w:bookmarkStart w:id="0" w:name="_GoBack"/>
      <w:bookmarkEnd w:id="0"/>
    </w:p>
    <w:p w14:paraId="71A629CA" w14:textId="77777777" w:rsidR="001E7122" w:rsidRPr="00354348" w:rsidRDefault="001E7122" w:rsidP="00066926">
      <w:pPr>
        <w:spacing w:before="480" w:after="360" w:line="360" w:lineRule="auto"/>
        <w:ind w:left="851" w:hanging="851"/>
        <w:jc w:val="center"/>
        <w:rPr>
          <w:rFonts w:ascii="Century Gothic" w:hAnsi="Century Gothic"/>
        </w:rPr>
      </w:pPr>
      <w:r w:rsidRPr="00354348">
        <w:rPr>
          <w:rFonts w:ascii="Century Gothic" w:hAnsi="Century Gothic"/>
        </w:rPr>
        <w:t xml:space="preserve">THE COMPANIES ACTS 1985, 1989 </w:t>
      </w:r>
      <w:smartTag w:uri="urn:schemas-microsoft-com:office:smarttags" w:element="stockticker">
        <w:r w:rsidRPr="00354348">
          <w:rPr>
            <w:rFonts w:ascii="Century Gothic" w:hAnsi="Century Gothic"/>
          </w:rPr>
          <w:t>AND</w:t>
        </w:r>
      </w:smartTag>
      <w:r w:rsidRPr="00354348">
        <w:rPr>
          <w:rFonts w:ascii="Century Gothic" w:hAnsi="Century Gothic"/>
        </w:rPr>
        <w:t xml:space="preserve"> 2006</w:t>
      </w:r>
    </w:p>
    <w:p w14:paraId="0E9E2498" w14:textId="77777777" w:rsidR="001E7122" w:rsidRPr="00354348" w:rsidRDefault="001E7122" w:rsidP="00066926">
      <w:pPr>
        <w:spacing w:before="480" w:after="360" w:line="360" w:lineRule="auto"/>
        <w:ind w:left="851" w:hanging="851"/>
        <w:jc w:val="center"/>
        <w:rPr>
          <w:rFonts w:ascii="Century Gothic" w:hAnsi="Century Gothic"/>
        </w:rPr>
      </w:pPr>
      <w:r w:rsidRPr="00354348">
        <w:rPr>
          <w:rFonts w:ascii="Century Gothic" w:hAnsi="Century Gothic"/>
        </w:rPr>
        <w:t>________________________________________</w:t>
      </w:r>
    </w:p>
    <w:p w14:paraId="63EE9895" w14:textId="77777777" w:rsidR="001E7122" w:rsidRPr="00354348" w:rsidRDefault="001E7122" w:rsidP="00066926">
      <w:pPr>
        <w:spacing w:before="480" w:after="360" w:line="360" w:lineRule="auto"/>
        <w:ind w:left="851" w:hanging="851"/>
        <w:jc w:val="center"/>
        <w:rPr>
          <w:rFonts w:ascii="Century Gothic" w:hAnsi="Century Gothic"/>
        </w:rPr>
      </w:pPr>
      <w:r w:rsidRPr="00354348">
        <w:rPr>
          <w:rFonts w:ascii="Century Gothic" w:hAnsi="Century Gothic"/>
        </w:rPr>
        <w:t>PRIVATE COMPANY LIMITED BY GUARANTEE</w:t>
      </w:r>
    </w:p>
    <w:p w14:paraId="53608344" w14:textId="77777777" w:rsidR="001E7122" w:rsidRPr="00354348" w:rsidRDefault="001E7122" w:rsidP="00066926">
      <w:pPr>
        <w:spacing w:before="480" w:after="360" w:line="360" w:lineRule="auto"/>
        <w:ind w:left="851" w:hanging="851"/>
        <w:jc w:val="center"/>
        <w:rPr>
          <w:rFonts w:ascii="Century Gothic" w:hAnsi="Century Gothic"/>
        </w:rPr>
      </w:pPr>
      <w:r w:rsidRPr="00354348">
        <w:rPr>
          <w:rFonts w:ascii="Century Gothic" w:hAnsi="Century Gothic"/>
        </w:rPr>
        <w:t>_________________________________________</w:t>
      </w:r>
    </w:p>
    <w:p w14:paraId="38989A33" w14:textId="77777777" w:rsidR="001E7122" w:rsidRPr="00354348" w:rsidRDefault="001E7122" w:rsidP="00066926">
      <w:pPr>
        <w:spacing w:before="480" w:after="360" w:line="360" w:lineRule="auto"/>
        <w:ind w:left="851" w:hanging="851"/>
        <w:jc w:val="center"/>
        <w:rPr>
          <w:rFonts w:ascii="Century Gothic" w:hAnsi="Century Gothic"/>
          <w:b/>
        </w:rPr>
      </w:pPr>
      <w:r w:rsidRPr="00354348">
        <w:rPr>
          <w:rFonts w:ascii="Century Gothic" w:hAnsi="Century Gothic"/>
          <w:b/>
        </w:rPr>
        <w:t>ARTICLES OF ASSOCIATION</w:t>
      </w:r>
    </w:p>
    <w:p w14:paraId="51606FD7" w14:textId="77777777" w:rsidR="001E7122" w:rsidRPr="00D404D4" w:rsidRDefault="001E7122" w:rsidP="00066926">
      <w:pPr>
        <w:spacing w:before="480" w:after="360" w:line="360" w:lineRule="auto"/>
        <w:ind w:left="851" w:hanging="851"/>
        <w:jc w:val="center"/>
        <w:rPr>
          <w:rFonts w:ascii="Century Gothic" w:hAnsi="Century Gothic"/>
          <w:b/>
        </w:rPr>
      </w:pPr>
      <w:r w:rsidRPr="00D404D4">
        <w:rPr>
          <w:rFonts w:ascii="Century Gothic" w:hAnsi="Century Gothic"/>
          <w:b/>
        </w:rPr>
        <w:t>- of -</w:t>
      </w:r>
    </w:p>
    <w:p w14:paraId="7BAF78B9" w14:textId="77777777" w:rsidR="001E7122" w:rsidRPr="00D404D4" w:rsidRDefault="00635C1B" w:rsidP="00066926">
      <w:pPr>
        <w:pBdr>
          <w:bottom w:val="single" w:sz="12" w:space="1" w:color="auto"/>
        </w:pBdr>
        <w:spacing w:before="480" w:after="360" w:line="360" w:lineRule="auto"/>
        <w:ind w:left="851" w:hanging="851"/>
        <w:jc w:val="center"/>
        <w:rPr>
          <w:rFonts w:ascii="Century Gothic" w:hAnsi="Century Gothic"/>
          <w:b/>
        </w:rPr>
      </w:pPr>
      <w:r w:rsidRPr="00D404D4">
        <w:rPr>
          <w:rFonts w:ascii="Century Gothic" w:hAnsi="Century Gothic"/>
          <w:b/>
        </w:rPr>
        <w:t>ROUNDERS ENGLAND LIMITED</w:t>
      </w:r>
    </w:p>
    <w:p w14:paraId="21588A6B" w14:textId="77777777" w:rsidR="00ED261B" w:rsidRPr="00354348" w:rsidRDefault="00ED261B" w:rsidP="00066926">
      <w:pPr>
        <w:pBdr>
          <w:bottom w:val="single" w:sz="12" w:space="1" w:color="auto"/>
        </w:pBdr>
        <w:spacing w:before="480" w:after="360" w:line="360" w:lineRule="auto"/>
        <w:ind w:left="851" w:hanging="851"/>
        <w:jc w:val="center"/>
        <w:rPr>
          <w:rFonts w:ascii="Century Gothic" w:hAnsi="Century Gothic"/>
        </w:rPr>
      </w:pPr>
    </w:p>
    <w:p w14:paraId="0F3909F7" w14:textId="77777777" w:rsidR="00ED261B" w:rsidRPr="00354348" w:rsidRDefault="00ED261B" w:rsidP="00066926">
      <w:pPr>
        <w:spacing w:before="480" w:after="360" w:line="360" w:lineRule="auto"/>
        <w:ind w:left="851" w:hanging="851"/>
        <w:jc w:val="center"/>
        <w:rPr>
          <w:rFonts w:ascii="Century Gothic" w:hAnsi="Century Gothic"/>
        </w:rPr>
      </w:pPr>
    </w:p>
    <w:p w14:paraId="41E61403" w14:textId="77777777" w:rsidR="00ED261B" w:rsidRPr="00354348" w:rsidRDefault="00ED261B" w:rsidP="00066926">
      <w:pPr>
        <w:spacing w:before="480" w:after="360" w:line="360" w:lineRule="auto"/>
        <w:ind w:left="851" w:hanging="851"/>
        <w:jc w:val="center"/>
        <w:rPr>
          <w:rFonts w:ascii="Century Gothic" w:hAnsi="Century Gothic"/>
        </w:rPr>
      </w:pPr>
    </w:p>
    <w:p w14:paraId="329A8FE2" w14:textId="77777777" w:rsidR="00ED261B" w:rsidRPr="00354348" w:rsidRDefault="00ED261B" w:rsidP="00066926">
      <w:pPr>
        <w:spacing w:before="480" w:after="360" w:line="360" w:lineRule="auto"/>
        <w:ind w:left="851" w:hanging="851"/>
        <w:jc w:val="center"/>
        <w:rPr>
          <w:rFonts w:ascii="Century Gothic" w:hAnsi="Century Gothic"/>
        </w:rPr>
      </w:pPr>
    </w:p>
    <w:p w14:paraId="6E8E8DF1" w14:textId="77777777" w:rsidR="00ED261B" w:rsidRPr="00354348" w:rsidRDefault="00ED261B" w:rsidP="00066926">
      <w:pPr>
        <w:spacing w:before="480" w:after="360" w:line="360" w:lineRule="auto"/>
        <w:ind w:left="851" w:hanging="851"/>
        <w:jc w:val="center"/>
        <w:rPr>
          <w:rFonts w:ascii="Century Gothic" w:hAnsi="Century Gothic"/>
        </w:rPr>
      </w:pPr>
    </w:p>
    <w:p w14:paraId="6DE84345" w14:textId="77777777" w:rsidR="00ED261B" w:rsidRPr="00354348" w:rsidRDefault="00ED261B" w:rsidP="00066926">
      <w:pPr>
        <w:spacing w:before="480" w:after="360" w:line="360" w:lineRule="auto"/>
        <w:ind w:left="851" w:hanging="851"/>
        <w:jc w:val="center"/>
        <w:rPr>
          <w:rFonts w:ascii="Century Gothic" w:hAnsi="Century Gothic"/>
        </w:rPr>
      </w:pPr>
    </w:p>
    <w:p w14:paraId="02699D7D" w14:textId="77777777" w:rsidR="00ED261B" w:rsidRPr="00354348" w:rsidRDefault="00ED261B" w:rsidP="00066926">
      <w:pPr>
        <w:spacing w:before="480" w:after="360" w:line="360" w:lineRule="auto"/>
        <w:ind w:left="851" w:hanging="851"/>
        <w:jc w:val="center"/>
        <w:rPr>
          <w:rFonts w:ascii="Century Gothic" w:hAnsi="Century Gothic"/>
        </w:rPr>
      </w:pPr>
    </w:p>
    <w:p w14:paraId="333CAC2B" w14:textId="77777777" w:rsidR="001E7122" w:rsidRPr="00354348" w:rsidRDefault="001E7122" w:rsidP="00B36F2C">
      <w:pPr>
        <w:spacing w:before="480" w:after="360" w:line="360" w:lineRule="auto"/>
        <w:ind w:left="851" w:hanging="851"/>
        <w:jc w:val="center"/>
        <w:outlineLvl w:val="2"/>
        <w:rPr>
          <w:rFonts w:ascii="Century Gothic" w:hAnsi="Century Gothic"/>
          <w:b/>
        </w:rPr>
      </w:pPr>
      <w:bookmarkStart w:id="1" w:name="_Toc277149016"/>
      <w:bookmarkStart w:id="2" w:name="_Toc277248477"/>
      <w:r w:rsidRPr="00354348">
        <w:rPr>
          <w:rFonts w:ascii="Century Gothic" w:hAnsi="Century Gothic"/>
          <w:b/>
        </w:rPr>
        <w:t>PART 1</w:t>
      </w:r>
      <w:r w:rsidRPr="00354348">
        <w:rPr>
          <w:rFonts w:ascii="Century Gothic" w:hAnsi="Century Gothic"/>
          <w:b/>
        </w:rPr>
        <w:br/>
        <w:t>INTERPRETATION, OBJECTS AND LIMITATION OF LIABILITY</w:t>
      </w:r>
      <w:bookmarkEnd w:id="1"/>
      <w:bookmarkEnd w:id="2"/>
    </w:p>
    <w:p w14:paraId="39A5B999" w14:textId="77777777" w:rsidR="001E7122" w:rsidRPr="00354348" w:rsidRDefault="001E7122" w:rsidP="00B36F2C">
      <w:pPr>
        <w:pStyle w:val="LegalText1"/>
        <w:outlineLvl w:val="2"/>
        <w:rPr>
          <w:rFonts w:ascii="Century Gothic" w:hAnsi="Century Gothic"/>
        </w:rPr>
      </w:pPr>
      <w:bookmarkStart w:id="3" w:name="_Ref235951105"/>
      <w:bookmarkStart w:id="4" w:name="_Toc235952922"/>
      <w:bookmarkStart w:id="5" w:name="_Toc242693622"/>
      <w:bookmarkStart w:id="6" w:name="_Toc242704240"/>
      <w:bookmarkStart w:id="7" w:name="_Toc275433918"/>
      <w:bookmarkStart w:id="8" w:name="_Toc275434192"/>
      <w:bookmarkStart w:id="9" w:name="_Toc277149017"/>
      <w:bookmarkStart w:id="10" w:name="_Toc277248478"/>
      <w:bookmarkStart w:id="11" w:name="_Toc287360557"/>
      <w:r w:rsidRPr="00354348">
        <w:rPr>
          <w:rFonts w:ascii="Century Gothic" w:hAnsi="Century Gothic"/>
        </w:rPr>
        <w:t>Defined terms</w:t>
      </w:r>
      <w:bookmarkEnd w:id="3"/>
      <w:bookmarkEnd w:id="4"/>
      <w:bookmarkEnd w:id="5"/>
      <w:bookmarkEnd w:id="6"/>
      <w:bookmarkEnd w:id="7"/>
      <w:bookmarkEnd w:id="8"/>
      <w:bookmarkEnd w:id="9"/>
      <w:bookmarkEnd w:id="10"/>
      <w:bookmarkEnd w:id="11"/>
    </w:p>
    <w:p w14:paraId="25CE0377" w14:textId="77777777" w:rsidR="001E7122" w:rsidRPr="00354348" w:rsidRDefault="001E7122" w:rsidP="002248C7">
      <w:pPr>
        <w:pStyle w:val="LegalText2"/>
        <w:rPr>
          <w:rFonts w:ascii="Century Gothic" w:hAnsi="Century Gothic"/>
        </w:rPr>
      </w:pPr>
      <w:bookmarkStart w:id="12" w:name="_Toc275433920"/>
      <w:r w:rsidRPr="00354348">
        <w:rPr>
          <w:rFonts w:ascii="Century Gothic" w:hAnsi="Century Gothic"/>
        </w:rPr>
        <w:t>In these Articles, unless the context requires otherwise:</w:t>
      </w:r>
      <w:bookmarkEnd w:id="12"/>
    </w:p>
    <w:tbl>
      <w:tblPr>
        <w:tblW w:w="0" w:type="auto"/>
        <w:tblLook w:val="01E0" w:firstRow="1" w:lastRow="1" w:firstColumn="1" w:lastColumn="1" w:noHBand="0" w:noVBand="0"/>
      </w:tblPr>
      <w:tblGrid>
        <w:gridCol w:w="4513"/>
        <w:gridCol w:w="4514"/>
      </w:tblGrid>
      <w:tr w:rsidR="002248C7" w:rsidRPr="00354348" w14:paraId="5370FCD8" w14:textId="77777777" w:rsidTr="00A55AA6">
        <w:tc>
          <w:tcPr>
            <w:tcW w:w="4621" w:type="dxa"/>
            <w:shd w:val="clear" w:color="auto" w:fill="auto"/>
          </w:tcPr>
          <w:p w14:paraId="6B67C0BF"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"the 2006 Act"</w:t>
            </w:r>
          </w:p>
        </w:tc>
        <w:tc>
          <w:tcPr>
            <w:tcW w:w="4622" w:type="dxa"/>
            <w:shd w:val="clear" w:color="auto" w:fill="auto"/>
          </w:tcPr>
          <w:p w14:paraId="065A5B66"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means the Companies Act 2006 as modified by statute or re-enacted from time to time;</w:t>
            </w:r>
          </w:p>
        </w:tc>
      </w:tr>
      <w:tr w:rsidR="002248C7" w:rsidRPr="00354348" w14:paraId="230F4D84" w14:textId="77777777" w:rsidTr="00A55AA6">
        <w:tc>
          <w:tcPr>
            <w:tcW w:w="4621" w:type="dxa"/>
            <w:shd w:val="clear" w:color="auto" w:fill="auto"/>
          </w:tcPr>
          <w:p w14:paraId="30A0CB6D"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"Articles"</w:t>
            </w:r>
          </w:p>
        </w:tc>
        <w:tc>
          <w:tcPr>
            <w:tcW w:w="4622" w:type="dxa"/>
            <w:shd w:val="clear" w:color="auto" w:fill="auto"/>
          </w:tcPr>
          <w:p w14:paraId="23A8F016"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means these articles of association, as may be amended from time to time;</w:t>
            </w:r>
          </w:p>
        </w:tc>
      </w:tr>
      <w:tr w:rsidR="002248C7" w:rsidRPr="00354348" w14:paraId="4D008A41" w14:textId="77777777" w:rsidTr="00A55AA6">
        <w:tc>
          <w:tcPr>
            <w:tcW w:w="4621" w:type="dxa"/>
            <w:shd w:val="clear" w:color="auto" w:fill="auto"/>
          </w:tcPr>
          <w:p w14:paraId="1D1D8C69"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lastRenderedPageBreak/>
              <w:t>"Appointments Panel"</w:t>
            </w:r>
          </w:p>
        </w:tc>
        <w:tc>
          <w:tcPr>
            <w:tcW w:w="4622" w:type="dxa"/>
            <w:shd w:val="clear" w:color="auto" w:fill="auto"/>
          </w:tcPr>
          <w:p w14:paraId="11A04840"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means the appointments panel for the Co</w:t>
            </w:r>
            <w:r w:rsidR="00594107" w:rsidRPr="00354348">
              <w:rPr>
                <w:rFonts w:ascii="Century Gothic" w:hAnsi="Century Gothic"/>
              </w:rPr>
              <w:t>mpany established by the Board;</w:t>
            </w:r>
          </w:p>
        </w:tc>
      </w:tr>
      <w:tr w:rsidR="002248C7" w:rsidRPr="00354348" w14:paraId="03B928E8" w14:textId="77777777" w:rsidTr="00A55AA6">
        <w:tc>
          <w:tcPr>
            <w:tcW w:w="4621" w:type="dxa"/>
            <w:shd w:val="clear" w:color="auto" w:fill="auto"/>
          </w:tcPr>
          <w:p w14:paraId="28C4B2A3"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w:t>
            </w:r>
            <w:r w:rsidR="00594107" w:rsidRPr="00354348">
              <w:rPr>
                <w:rFonts w:ascii="Century Gothic" w:hAnsi="Century Gothic"/>
              </w:rPr>
              <w:t>Free</w:t>
            </w:r>
            <w:r w:rsidRPr="00354348">
              <w:rPr>
                <w:rFonts w:ascii="Century Gothic" w:hAnsi="Century Gothic"/>
              </w:rPr>
              <w:t xml:space="preserve"> Member"</w:t>
            </w:r>
          </w:p>
        </w:tc>
        <w:tc>
          <w:tcPr>
            <w:tcW w:w="4622" w:type="dxa"/>
            <w:shd w:val="clear" w:color="auto" w:fill="auto"/>
          </w:tcPr>
          <w:p w14:paraId="1D05D495" w14:textId="77777777" w:rsidR="002248C7" w:rsidRPr="00354348" w:rsidRDefault="002248C7" w:rsidP="000A721A">
            <w:pPr>
              <w:spacing w:after="360" w:line="360" w:lineRule="auto"/>
              <w:jc w:val="both"/>
              <w:rPr>
                <w:rFonts w:ascii="Century Gothic" w:hAnsi="Century Gothic"/>
              </w:rPr>
            </w:pPr>
            <w:r w:rsidRPr="00354348">
              <w:rPr>
                <w:rFonts w:ascii="Century Gothic" w:hAnsi="Century Gothic"/>
              </w:rPr>
              <w:t xml:space="preserve">means a </w:t>
            </w:r>
            <w:r w:rsidR="000A721A" w:rsidRPr="00354348">
              <w:rPr>
                <w:rFonts w:ascii="Century Gothic" w:hAnsi="Century Gothic"/>
              </w:rPr>
              <w:t>fan</w:t>
            </w:r>
            <w:r w:rsidRPr="00354348">
              <w:rPr>
                <w:rFonts w:ascii="Century Gothic" w:hAnsi="Century Gothic"/>
              </w:rPr>
              <w:t xml:space="preserve"> (which is not </w:t>
            </w:r>
            <w:r w:rsidR="00635C1B" w:rsidRPr="00354348">
              <w:rPr>
                <w:rFonts w:ascii="Century Gothic" w:hAnsi="Century Gothic"/>
              </w:rPr>
              <w:t>a Voting Member</w:t>
            </w:r>
            <w:r w:rsidRPr="00354348">
              <w:rPr>
                <w:rFonts w:ascii="Century Gothic" w:hAnsi="Century Gothic"/>
              </w:rPr>
              <w:t xml:space="preserve">) admitted from time to time to membership of the Company in accordance with Article </w:t>
            </w:r>
            <w:r w:rsidRPr="00354348">
              <w:rPr>
                <w:rFonts w:ascii="Century Gothic" w:hAnsi="Century Gothic"/>
              </w:rPr>
              <w:fldChar w:fldCharType="begin"/>
            </w:r>
            <w:r w:rsidRPr="00354348">
              <w:rPr>
                <w:rFonts w:ascii="Century Gothic" w:hAnsi="Century Gothic"/>
              </w:rPr>
              <w:instrText xml:space="preserve"> REF _Ref235951038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28</w:t>
            </w:r>
            <w:r w:rsidRPr="00354348">
              <w:rPr>
                <w:rFonts w:ascii="Century Gothic" w:hAnsi="Century Gothic"/>
              </w:rPr>
              <w:fldChar w:fldCharType="end"/>
            </w:r>
            <w:r w:rsidR="00635C1B" w:rsidRPr="00354348">
              <w:rPr>
                <w:rFonts w:ascii="Century Gothic" w:hAnsi="Century Gothic"/>
              </w:rPr>
              <w:t xml:space="preserve"> and any applicable Rules;</w:t>
            </w:r>
          </w:p>
        </w:tc>
      </w:tr>
      <w:tr w:rsidR="002248C7" w:rsidRPr="00354348" w14:paraId="582B0CE8" w14:textId="77777777" w:rsidTr="00A55AA6">
        <w:tc>
          <w:tcPr>
            <w:tcW w:w="4621" w:type="dxa"/>
            <w:shd w:val="clear" w:color="auto" w:fill="auto"/>
          </w:tcPr>
          <w:p w14:paraId="7162F869"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"bankruptcy"</w:t>
            </w:r>
          </w:p>
        </w:tc>
        <w:tc>
          <w:tcPr>
            <w:tcW w:w="4622" w:type="dxa"/>
            <w:shd w:val="clear" w:color="auto" w:fill="auto"/>
          </w:tcPr>
          <w:p w14:paraId="7CE0D3D2"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 xml:space="preserve">includes individual insolvency proceedings in a jurisdiction other than </w:t>
            </w:r>
            <w:smartTag w:uri="urn:schemas-microsoft-com:office:smarttags" w:element="country-region">
              <w:smartTag w:uri="urn:schemas-microsoft-com:office:smarttags" w:element="place">
                <w:r w:rsidRPr="00354348">
                  <w:rPr>
                    <w:rFonts w:ascii="Century Gothic" w:hAnsi="Century Gothic"/>
                  </w:rPr>
                  <w:t>England</w:t>
                </w:r>
              </w:smartTag>
            </w:smartTag>
            <w:r w:rsidRPr="00354348">
              <w:rPr>
                <w:rFonts w:ascii="Century Gothic" w:hAnsi="Century Gothic"/>
              </w:rPr>
              <w:t xml:space="preserve"> and </w:t>
            </w:r>
            <w:smartTag w:uri="urn:schemas-microsoft-com:office:smarttags" w:element="country-region">
              <w:smartTag w:uri="urn:schemas-microsoft-com:office:smarttags" w:element="place">
                <w:r w:rsidRPr="00354348">
                  <w:rPr>
                    <w:rFonts w:ascii="Century Gothic" w:hAnsi="Century Gothic"/>
                  </w:rPr>
                  <w:t>Wales</w:t>
                </w:r>
              </w:smartTag>
            </w:smartTag>
            <w:r w:rsidRPr="00354348">
              <w:rPr>
                <w:rFonts w:ascii="Century Gothic" w:hAnsi="Century Gothic"/>
              </w:rPr>
              <w:t xml:space="preserve"> or </w:t>
            </w:r>
            <w:smartTag w:uri="urn:schemas-microsoft-com:office:smarttags" w:element="country-region">
              <w:smartTag w:uri="urn:schemas-microsoft-com:office:smarttags" w:element="place">
                <w:r w:rsidRPr="00354348">
                  <w:rPr>
                    <w:rFonts w:ascii="Century Gothic" w:hAnsi="Century Gothic"/>
                  </w:rPr>
                  <w:t>Northern Ireland</w:t>
                </w:r>
              </w:smartTag>
            </w:smartTag>
            <w:r w:rsidRPr="00354348">
              <w:rPr>
                <w:rFonts w:ascii="Century Gothic" w:hAnsi="Century Gothic"/>
              </w:rPr>
              <w:t xml:space="preserve"> which have an effect similar to that of bankruptcy;</w:t>
            </w:r>
          </w:p>
        </w:tc>
      </w:tr>
      <w:tr w:rsidR="002248C7" w:rsidRPr="00354348" w14:paraId="58D200AA" w14:textId="77777777" w:rsidTr="00A55AA6">
        <w:tc>
          <w:tcPr>
            <w:tcW w:w="4621" w:type="dxa"/>
            <w:shd w:val="clear" w:color="auto" w:fill="auto"/>
          </w:tcPr>
          <w:p w14:paraId="069B1699"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"the Board"</w:t>
            </w:r>
          </w:p>
        </w:tc>
        <w:tc>
          <w:tcPr>
            <w:tcW w:w="4622" w:type="dxa"/>
            <w:shd w:val="clear" w:color="auto" w:fill="auto"/>
          </w:tcPr>
          <w:p w14:paraId="06BE97CB"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 xml:space="preserve">means the board of directors of the Company established from time to time in accordance with Article </w:t>
            </w:r>
            <w:r w:rsidRPr="00354348">
              <w:rPr>
                <w:rFonts w:ascii="Century Gothic" w:hAnsi="Century Gothic"/>
              </w:rPr>
              <w:fldChar w:fldCharType="begin"/>
            </w:r>
            <w:r w:rsidRPr="00354348">
              <w:rPr>
                <w:rFonts w:ascii="Century Gothic" w:hAnsi="Century Gothic"/>
              </w:rPr>
              <w:instrText xml:space="preserve"> REF _Ref269993967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19</w:t>
            </w:r>
            <w:r w:rsidRPr="00354348">
              <w:rPr>
                <w:rFonts w:ascii="Century Gothic" w:hAnsi="Century Gothic"/>
              </w:rPr>
              <w:fldChar w:fldCharType="end"/>
            </w:r>
            <w:r w:rsidRPr="00354348">
              <w:rPr>
                <w:rFonts w:ascii="Century Gothic" w:hAnsi="Century Gothic"/>
              </w:rPr>
              <w:t>, the members of which are the directors of the Company for the purposes of the Companies Acts;</w:t>
            </w:r>
          </w:p>
        </w:tc>
      </w:tr>
      <w:tr w:rsidR="002248C7" w:rsidRPr="00354348" w14:paraId="22619827" w14:textId="77777777" w:rsidTr="00A55AA6">
        <w:tc>
          <w:tcPr>
            <w:tcW w:w="4621" w:type="dxa"/>
            <w:shd w:val="clear" w:color="auto" w:fill="auto"/>
          </w:tcPr>
          <w:p w14:paraId="0B706343"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"clear days"</w:t>
            </w:r>
          </w:p>
        </w:tc>
        <w:tc>
          <w:tcPr>
            <w:tcW w:w="4622" w:type="dxa"/>
            <w:shd w:val="clear" w:color="auto" w:fill="auto"/>
          </w:tcPr>
          <w:p w14:paraId="719CAB39"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 xml:space="preserve">means a period of days exclusive of the day on which the notice is </w:t>
            </w:r>
            <w:r w:rsidRPr="00354348">
              <w:rPr>
                <w:rFonts w:ascii="Century Gothic" w:hAnsi="Century Gothic"/>
              </w:rPr>
              <w:lastRenderedPageBreak/>
              <w:t>served and of the day for which it is given;</w:t>
            </w:r>
          </w:p>
        </w:tc>
      </w:tr>
      <w:tr w:rsidR="002248C7" w:rsidRPr="00354348" w14:paraId="14C528E1" w14:textId="77777777" w:rsidTr="00A55AA6">
        <w:tc>
          <w:tcPr>
            <w:tcW w:w="4621" w:type="dxa"/>
            <w:shd w:val="clear" w:color="auto" w:fill="auto"/>
          </w:tcPr>
          <w:p w14:paraId="1516E01F"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lastRenderedPageBreak/>
              <w:t xml:space="preserve">"Chair" </w:t>
            </w:r>
          </w:p>
        </w:tc>
        <w:tc>
          <w:tcPr>
            <w:tcW w:w="4622" w:type="dxa"/>
            <w:shd w:val="clear" w:color="auto" w:fill="auto"/>
          </w:tcPr>
          <w:p w14:paraId="29A0B179"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 xml:space="preserve">means the chair of the Board as appointed by the Board in accordance with Article </w:t>
            </w:r>
            <w:r w:rsidRPr="00354348">
              <w:rPr>
                <w:rFonts w:ascii="Century Gothic" w:hAnsi="Century Gothic"/>
              </w:rPr>
              <w:fldChar w:fldCharType="begin"/>
            </w:r>
            <w:r w:rsidRPr="00354348">
              <w:rPr>
                <w:rFonts w:ascii="Century Gothic" w:hAnsi="Century Gothic"/>
              </w:rPr>
              <w:instrText xml:space="preserve"> REF _Ref267504769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24</w:t>
            </w:r>
            <w:r w:rsidRPr="00354348">
              <w:rPr>
                <w:rFonts w:ascii="Century Gothic" w:hAnsi="Century Gothic"/>
              </w:rPr>
              <w:fldChar w:fldCharType="end"/>
            </w:r>
            <w:r w:rsidRPr="00354348">
              <w:rPr>
                <w:rFonts w:ascii="Century Gothic" w:hAnsi="Century Gothic"/>
              </w:rPr>
              <w:t>;</w:t>
            </w:r>
          </w:p>
        </w:tc>
      </w:tr>
      <w:tr w:rsidR="002248C7" w:rsidRPr="00354348" w14:paraId="720D9134" w14:textId="77777777" w:rsidTr="00A55AA6">
        <w:tc>
          <w:tcPr>
            <w:tcW w:w="4621" w:type="dxa"/>
            <w:shd w:val="clear" w:color="auto" w:fill="auto"/>
          </w:tcPr>
          <w:p w14:paraId="6ABE02DF"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"chair of the meeting"</w:t>
            </w:r>
          </w:p>
        </w:tc>
        <w:tc>
          <w:tcPr>
            <w:tcW w:w="4622" w:type="dxa"/>
            <w:shd w:val="clear" w:color="auto" w:fill="auto"/>
          </w:tcPr>
          <w:p w14:paraId="16811BA0"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 xml:space="preserve">has the meaning given in Article </w:t>
            </w:r>
            <w:r w:rsidRPr="00354348">
              <w:rPr>
                <w:rFonts w:ascii="Century Gothic" w:hAnsi="Century Gothic"/>
              </w:rPr>
              <w:fldChar w:fldCharType="begin"/>
            </w:r>
            <w:r w:rsidRPr="00354348">
              <w:rPr>
                <w:rFonts w:ascii="Century Gothic" w:hAnsi="Century Gothic"/>
              </w:rPr>
              <w:instrText xml:space="preserve"> REF _Ref246740889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14.2</w:t>
            </w:r>
            <w:r w:rsidRPr="00354348">
              <w:rPr>
                <w:rFonts w:ascii="Century Gothic" w:hAnsi="Century Gothic"/>
              </w:rPr>
              <w:fldChar w:fldCharType="end"/>
            </w:r>
            <w:r w:rsidRPr="00354348">
              <w:rPr>
                <w:rFonts w:ascii="Century Gothic" w:hAnsi="Century Gothic"/>
              </w:rPr>
              <w:t xml:space="preserve"> (in respect of a board meeting) or Article </w:t>
            </w:r>
            <w:r w:rsidRPr="00354348">
              <w:rPr>
                <w:rFonts w:ascii="Century Gothic" w:hAnsi="Century Gothic"/>
              </w:rPr>
              <w:fldChar w:fldCharType="begin"/>
            </w:r>
            <w:r w:rsidRPr="00354348">
              <w:rPr>
                <w:rFonts w:ascii="Century Gothic" w:hAnsi="Century Gothic"/>
              </w:rPr>
              <w:instrText xml:space="preserve"> REF _Ref267507794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35.2</w:t>
            </w:r>
            <w:r w:rsidRPr="00354348">
              <w:rPr>
                <w:rFonts w:ascii="Century Gothic" w:hAnsi="Century Gothic"/>
              </w:rPr>
              <w:fldChar w:fldCharType="end"/>
            </w:r>
            <w:r w:rsidRPr="00354348">
              <w:rPr>
                <w:rFonts w:ascii="Century Gothic" w:hAnsi="Century Gothic"/>
              </w:rPr>
              <w:t xml:space="preserve"> (in respect of a general meeting);</w:t>
            </w:r>
          </w:p>
        </w:tc>
      </w:tr>
      <w:tr w:rsidR="002248C7" w:rsidRPr="00354348" w14:paraId="0FB4023E" w14:textId="77777777" w:rsidTr="00A55AA6">
        <w:tc>
          <w:tcPr>
            <w:tcW w:w="4621" w:type="dxa"/>
            <w:shd w:val="clear" w:color="auto" w:fill="auto"/>
          </w:tcPr>
          <w:p w14:paraId="0D886E0E" w14:textId="77777777" w:rsidR="002248C7" w:rsidRPr="00354348" w:rsidRDefault="002248C7" w:rsidP="000A721A">
            <w:pPr>
              <w:spacing w:after="360" w:line="360" w:lineRule="auto"/>
              <w:jc w:val="both"/>
              <w:rPr>
                <w:rFonts w:ascii="Century Gothic" w:hAnsi="Century Gothic"/>
              </w:rPr>
            </w:pPr>
            <w:r w:rsidRPr="00354348">
              <w:rPr>
                <w:rFonts w:ascii="Century Gothic" w:hAnsi="Century Gothic"/>
              </w:rPr>
              <w:t>"</w:t>
            </w:r>
            <w:r w:rsidR="000A721A" w:rsidRPr="00354348">
              <w:rPr>
                <w:rFonts w:ascii="Century Gothic" w:hAnsi="Century Gothic"/>
              </w:rPr>
              <w:t>Team</w:t>
            </w:r>
            <w:r w:rsidRPr="00354348">
              <w:rPr>
                <w:rFonts w:ascii="Century Gothic" w:hAnsi="Century Gothic"/>
              </w:rPr>
              <w:t>"</w:t>
            </w:r>
          </w:p>
        </w:tc>
        <w:tc>
          <w:tcPr>
            <w:tcW w:w="4622" w:type="dxa"/>
            <w:shd w:val="clear" w:color="auto" w:fill="auto"/>
          </w:tcPr>
          <w:p w14:paraId="45F2D3CC" w14:textId="77777777" w:rsidR="002248C7" w:rsidRPr="00354348" w:rsidRDefault="002248C7" w:rsidP="000A721A">
            <w:pPr>
              <w:spacing w:after="360" w:line="360" w:lineRule="auto"/>
              <w:jc w:val="both"/>
              <w:rPr>
                <w:rFonts w:ascii="Century Gothic" w:hAnsi="Century Gothic"/>
              </w:rPr>
            </w:pPr>
            <w:r w:rsidRPr="00354348">
              <w:rPr>
                <w:rFonts w:ascii="Century Gothic" w:hAnsi="Century Gothic"/>
              </w:rPr>
              <w:t xml:space="preserve">means those </w:t>
            </w:r>
            <w:r w:rsidR="000A721A" w:rsidRPr="00354348">
              <w:rPr>
                <w:rFonts w:ascii="Century Gothic" w:hAnsi="Century Gothic"/>
              </w:rPr>
              <w:t xml:space="preserve">teams </w:t>
            </w:r>
            <w:r w:rsidRPr="00354348">
              <w:rPr>
                <w:rFonts w:ascii="Century Gothic" w:hAnsi="Century Gothic"/>
              </w:rPr>
              <w:t>admitted from time to time to membership of the Company in accordance with Article [</w:t>
            </w:r>
            <w:r w:rsidRPr="00354348">
              <w:rPr>
                <w:rFonts w:ascii="Century Gothic" w:hAnsi="Century Gothic"/>
              </w:rPr>
              <w:fldChar w:fldCharType="begin"/>
            </w:r>
            <w:r w:rsidRPr="00354348">
              <w:rPr>
                <w:rFonts w:ascii="Century Gothic" w:hAnsi="Century Gothic"/>
              </w:rPr>
              <w:instrText xml:space="preserve"> REF _Ref235951038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28</w:t>
            </w:r>
            <w:r w:rsidRPr="00354348">
              <w:rPr>
                <w:rFonts w:ascii="Century Gothic" w:hAnsi="Century Gothic"/>
              </w:rPr>
              <w:fldChar w:fldCharType="end"/>
            </w:r>
            <w:r w:rsidRPr="00354348">
              <w:rPr>
                <w:rFonts w:ascii="Century Gothic" w:hAnsi="Century Gothic"/>
              </w:rPr>
              <w:t>] and any applicable Rules and who are entitled to receive notice of, atten</w:t>
            </w:r>
            <w:r w:rsidR="00635C1B" w:rsidRPr="00354348">
              <w:rPr>
                <w:rFonts w:ascii="Century Gothic" w:hAnsi="Century Gothic"/>
              </w:rPr>
              <w:t>d and vote at general meetings;</w:t>
            </w:r>
          </w:p>
        </w:tc>
      </w:tr>
      <w:tr w:rsidR="002248C7" w:rsidRPr="00354348" w14:paraId="764E9520" w14:textId="77777777" w:rsidTr="00A55AA6">
        <w:tc>
          <w:tcPr>
            <w:tcW w:w="4621" w:type="dxa"/>
            <w:shd w:val="clear" w:color="auto" w:fill="auto"/>
          </w:tcPr>
          <w:p w14:paraId="07C6C2CB"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"Chief Executive"</w:t>
            </w:r>
          </w:p>
        </w:tc>
        <w:tc>
          <w:tcPr>
            <w:tcW w:w="4622" w:type="dxa"/>
            <w:shd w:val="clear" w:color="auto" w:fill="auto"/>
          </w:tcPr>
          <w:p w14:paraId="6F2B970C"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 xml:space="preserve">means the person appointed as chief executive in accordance with Article </w:t>
            </w:r>
            <w:r w:rsidRPr="00354348">
              <w:rPr>
                <w:rFonts w:ascii="Century Gothic" w:hAnsi="Century Gothic"/>
              </w:rPr>
              <w:fldChar w:fldCharType="begin"/>
            </w:r>
            <w:r w:rsidRPr="00354348">
              <w:rPr>
                <w:rFonts w:ascii="Century Gothic" w:hAnsi="Century Gothic"/>
              </w:rPr>
              <w:instrText xml:space="preserve"> REF _Ref269998895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25</w:t>
            </w:r>
            <w:r w:rsidRPr="00354348">
              <w:rPr>
                <w:rFonts w:ascii="Century Gothic" w:hAnsi="Century Gothic"/>
              </w:rPr>
              <w:fldChar w:fldCharType="end"/>
            </w:r>
            <w:r w:rsidR="00635C1B" w:rsidRPr="00354348">
              <w:rPr>
                <w:rFonts w:ascii="Century Gothic" w:hAnsi="Century Gothic"/>
              </w:rPr>
              <w:t>;</w:t>
            </w:r>
          </w:p>
        </w:tc>
      </w:tr>
      <w:tr w:rsidR="002248C7" w:rsidRPr="00354348" w14:paraId="3743394B" w14:textId="77777777" w:rsidTr="00A55AA6">
        <w:tc>
          <w:tcPr>
            <w:tcW w:w="4621" w:type="dxa"/>
            <w:shd w:val="clear" w:color="auto" w:fill="auto"/>
          </w:tcPr>
          <w:p w14:paraId="3FBBF0E0"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lastRenderedPageBreak/>
              <w:t>"Companies Acts"</w:t>
            </w:r>
          </w:p>
        </w:tc>
        <w:tc>
          <w:tcPr>
            <w:tcW w:w="4622" w:type="dxa"/>
            <w:shd w:val="clear" w:color="auto" w:fill="auto"/>
          </w:tcPr>
          <w:p w14:paraId="28148BC8"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means the Companies Acts (as defined in section 2 of the 2006 Act), in so far as they apply to the Company;</w:t>
            </w:r>
          </w:p>
        </w:tc>
      </w:tr>
      <w:tr w:rsidR="002248C7" w:rsidRPr="00354348" w14:paraId="788CD995" w14:textId="77777777" w:rsidTr="00A55AA6">
        <w:tc>
          <w:tcPr>
            <w:tcW w:w="4621" w:type="dxa"/>
            <w:shd w:val="clear" w:color="auto" w:fill="auto"/>
          </w:tcPr>
          <w:p w14:paraId="28F9D095"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"Company"</w:t>
            </w:r>
          </w:p>
        </w:tc>
        <w:tc>
          <w:tcPr>
            <w:tcW w:w="4622" w:type="dxa"/>
            <w:shd w:val="clear" w:color="auto" w:fill="auto"/>
          </w:tcPr>
          <w:p w14:paraId="12C3B1E8"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means the above-named company; and</w:t>
            </w:r>
          </w:p>
        </w:tc>
      </w:tr>
      <w:tr w:rsidR="002248C7" w:rsidRPr="00354348" w14:paraId="0369BBC3" w14:textId="77777777" w:rsidTr="00A55AA6">
        <w:tc>
          <w:tcPr>
            <w:tcW w:w="4621" w:type="dxa"/>
            <w:shd w:val="clear" w:color="auto" w:fill="auto"/>
          </w:tcPr>
          <w:p w14:paraId="4E843432" w14:textId="77777777" w:rsidR="002248C7" w:rsidRPr="00354348" w:rsidRDefault="002248C7" w:rsidP="00BA510F">
            <w:pPr>
              <w:spacing w:after="360" w:line="360" w:lineRule="auto"/>
              <w:jc w:val="both"/>
              <w:rPr>
                <w:rFonts w:ascii="Century Gothic" w:hAnsi="Century Gothic"/>
              </w:rPr>
            </w:pPr>
            <w:r w:rsidRPr="00354348">
              <w:rPr>
                <w:rFonts w:ascii="Century Gothic" w:hAnsi="Century Gothic"/>
              </w:rPr>
              <w:t>"</w:t>
            </w:r>
            <w:r w:rsidR="00BA510F" w:rsidRPr="00354348">
              <w:rPr>
                <w:rFonts w:ascii="Century Gothic" w:hAnsi="Century Gothic"/>
              </w:rPr>
              <w:t>Independent</w:t>
            </w:r>
            <w:r w:rsidRPr="00354348">
              <w:rPr>
                <w:rFonts w:ascii="Century Gothic" w:hAnsi="Century Gothic"/>
              </w:rPr>
              <w:t xml:space="preserve"> Director"</w:t>
            </w:r>
          </w:p>
        </w:tc>
        <w:tc>
          <w:tcPr>
            <w:tcW w:w="4622" w:type="dxa"/>
            <w:shd w:val="clear" w:color="auto" w:fill="auto"/>
          </w:tcPr>
          <w:p w14:paraId="40D340CC" w14:textId="77777777" w:rsidR="002248C7" w:rsidRPr="00354348" w:rsidRDefault="002248C7" w:rsidP="00BA510F">
            <w:pPr>
              <w:spacing w:after="360" w:line="360" w:lineRule="auto"/>
              <w:jc w:val="both"/>
              <w:rPr>
                <w:rFonts w:ascii="Century Gothic" w:hAnsi="Century Gothic"/>
              </w:rPr>
            </w:pPr>
            <w:r w:rsidRPr="00354348">
              <w:rPr>
                <w:rFonts w:ascii="Century Gothic" w:hAnsi="Century Gothic"/>
              </w:rPr>
              <w:t>means a director appointed in accordance with Article</w:t>
            </w:r>
            <w:r w:rsidR="00BA510F" w:rsidRPr="00354348">
              <w:rPr>
                <w:rFonts w:ascii="Century Gothic" w:hAnsi="Century Gothic"/>
              </w:rPr>
              <w:t xml:space="preserve"> 19</w:t>
            </w:r>
            <w:r w:rsidRPr="00354348">
              <w:rPr>
                <w:rFonts w:ascii="Century Gothic" w:hAnsi="Century Gothic"/>
              </w:rPr>
              <w:t>;</w:t>
            </w:r>
          </w:p>
        </w:tc>
      </w:tr>
      <w:tr w:rsidR="002248C7" w:rsidRPr="00354348" w14:paraId="4AC28A21" w14:textId="77777777" w:rsidTr="00A55AA6">
        <w:tc>
          <w:tcPr>
            <w:tcW w:w="4621" w:type="dxa"/>
            <w:shd w:val="clear" w:color="auto" w:fill="auto"/>
          </w:tcPr>
          <w:p w14:paraId="0A54DFAA" w14:textId="77777777" w:rsidR="002248C7" w:rsidRPr="00354348" w:rsidRDefault="00635C1B" w:rsidP="000A721A">
            <w:pPr>
              <w:spacing w:after="360" w:line="360" w:lineRule="auto"/>
              <w:jc w:val="both"/>
              <w:rPr>
                <w:rFonts w:ascii="Century Gothic" w:hAnsi="Century Gothic"/>
              </w:rPr>
            </w:pPr>
            <w:r w:rsidRPr="00354348">
              <w:rPr>
                <w:rFonts w:ascii="Century Gothic" w:hAnsi="Century Gothic"/>
              </w:rPr>
              <w:t>"</w:t>
            </w:r>
            <w:r w:rsidR="000A721A" w:rsidRPr="00354348">
              <w:rPr>
                <w:rFonts w:ascii="Century Gothic" w:hAnsi="Century Gothic"/>
              </w:rPr>
              <w:t xml:space="preserve">Independent </w:t>
            </w:r>
            <w:r w:rsidR="002248C7" w:rsidRPr="00354348">
              <w:rPr>
                <w:rFonts w:ascii="Century Gothic" w:hAnsi="Century Gothic"/>
              </w:rPr>
              <w:t>Treasurer"</w:t>
            </w:r>
          </w:p>
        </w:tc>
        <w:tc>
          <w:tcPr>
            <w:tcW w:w="4622" w:type="dxa"/>
            <w:shd w:val="clear" w:color="auto" w:fill="auto"/>
          </w:tcPr>
          <w:p w14:paraId="75153C98" w14:textId="77777777" w:rsidR="002248C7" w:rsidRPr="00354348" w:rsidRDefault="002248C7" w:rsidP="000A721A">
            <w:pPr>
              <w:spacing w:after="360" w:line="360" w:lineRule="auto"/>
              <w:jc w:val="both"/>
              <w:rPr>
                <w:rFonts w:ascii="Century Gothic" w:hAnsi="Century Gothic"/>
              </w:rPr>
            </w:pPr>
            <w:r w:rsidRPr="00354348">
              <w:rPr>
                <w:rFonts w:ascii="Century Gothic" w:hAnsi="Century Gothic"/>
              </w:rPr>
              <w:t xml:space="preserve">means the person </w:t>
            </w:r>
            <w:r w:rsidR="000A721A" w:rsidRPr="00354348">
              <w:rPr>
                <w:rFonts w:ascii="Century Gothic" w:hAnsi="Century Gothic"/>
              </w:rPr>
              <w:t xml:space="preserve">appointed </w:t>
            </w:r>
            <w:r w:rsidRPr="00354348">
              <w:rPr>
                <w:rFonts w:ascii="Century Gothic" w:hAnsi="Century Gothic"/>
              </w:rPr>
              <w:t>from</w:t>
            </w:r>
            <w:r w:rsidR="00635C1B" w:rsidRPr="00354348">
              <w:rPr>
                <w:rFonts w:ascii="Century Gothic" w:hAnsi="Century Gothic"/>
              </w:rPr>
              <w:t xml:space="preserve"> time to time as the </w:t>
            </w:r>
            <w:r w:rsidR="000A721A" w:rsidRPr="00354348">
              <w:rPr>
                <w:rFonts w:ascii="Century Gothic" w:hAnsi="Century Gothic"/>
              </w:rPr>
              <w:t xml:space="preserve">independent </w:t>
            </w:r>
            <w:r w:rsidR="00635C1B" w:rsidRPr="00354348">
              <w:rPr>
                <w:rFonts w:ascii="Century Gothic" w:hAnsi="Century Gothic"/>
              </w:rPr>
              <w:t>treasurer</w:t>
            </w:r>
            <w:r w:rsidRPr="00354348">
              <w:rPr>
                <w:rFonts w:ascii="Century Gothic" w:hAnsi="Century Gothic"/>
              </w:rPr>
              <w:t xml:space="preserve"> </w:t>
            </w:r>
            <w:r w:rsidR="00C86B97" w:rsidRPr="00354348">
              <w:rPr>
                <w:rFonts w:ascii="Century Gothic" w:hAnsi="Century Gothic"/>
              </w:rPr>
              <w:t>in accordance with article 19</w:t>
            </w:r>
          </w:p>
        </w:tc>
      </w:tr>
      <w:tr w:rsidR="002248C7" w:rsidRPr="00354348" w14:paraId="367A0D75" w14:textId="77777777" w:rsidTr="00A55AA6">
        <w:tc>
          <w:tcPr>
            <w:tcW w:w="4621" w:type="dxa"/>
            <w:shd w:val="clear" w:color="auto" w:fill="auto"/>
          </w:tcPr>
          <w:p w14:paraId="2439F805"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"director"</w:t>
            </w:r>
          </w:p>
        </w:tc>
        <w:tc>
          <w:tcPr>
            <w:tcW w:w="4622" w:type="dxa"/>
            <w:shd w:val="clear" w:color="auto" w:fill="auto"/>
          </w:tcPr>
          <w:p w14:paraId="5EEC9E19"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means a director of the Company, and includes any person occupying the position of director, by whatever name called;</w:t>
            </w:r>
          </w:p>
        </w:tc>
      </w:tr>
      <w:tr w:rsidR="002248C7" w:rsidRPr="00354348" w14:paraId="62105D8B" w14:textId="77777777" w:rsidTr="00A55AA6">
        <w:tc>
          <w:tcPr>
            <w:tcW w:w="4621" w:type="dxa"/>
            <w:shd w:val="clear" w:color="auto" w:fill="auto"/>
          </w:tcPr>
          <w:p w14:paraId="03631C52"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"document"</w:t>
            </w:r>
          </w:p>
        </w:tc>
        <w:tc>
          <w:tcPr>
            <w:tcW w:w="4622" w:type="dxa"/>
            <w:shd w:val="clear" w:color="auto" w:fill="auto"/>
          </w:tcPr>
          <w:p w14:paraId="0C422EF6"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includes, unless otherwise specified, any document sent or supplied in electronic form;</w:t>
            </w:r>
          </w:p>
        </w:tc>
      </w:tr>
      <w:tr w:rsidR="002248C7" w:rsidRPr="00354348" w14:paraId="63324B41" w14:textId="77777777" w:rsidTr="00A55AA6">
        <w:tc>
          <w:tcPr>
            <w:tcW w:w="4621" w:type="dxa"/>
            <w:shd w:val="clear" w:color="auto" w:fill="auto"/>
          </w:tcPr>
          <w:p w14:paraId="28E196F5"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lastRenderedPageBreak/>
              <w:t>"Elected Director"</w:t>
            </w:r>
          </w:p>
        </w:tc>
        <w:tc>
          <w:tcPr>
            <w:tcW w:w="4622" w:type="dxa"/>
            <w:shd w:val="clear" w:color="auto" w:fill="auto"/>
          </w:tcPr>
          <w:p w14:paraId="7168F956" w14:textId="77777777" w:rsidR="002248C7" w:rsidRPr="00354348" w:rsidRDefault="002248C7" w:rsidP="000A721A">
            <w:pPr>
              <w:spacing w:after="360" w:line="360" w:lineRule="auto"/>
              <w:jc w:val="both"/>
              <w:rPr>
                <w:rFonts w:ascii="Century Gothic" w:hAnsi="Century Gothic"/>
              </w:rPr>
            </w:pPr>
            <w:r w:rsidRPr="00354348">
              <w:rPr>
                <w:rFonts w:ascii="Century Gothic" w:hAnsi="Century Gothic"/>
              </w:rPr>
              <w:t xml:space="preserve">means a director elected in accordance with Article </w:t>
            </w:r>
            <w:r w:rsidR="000A721A" w:rsidRPr="00354348">
              <w:rPr>
                <w:rFonts w:ascii="Century Gothic" w:hAnsi="Century Gothic"/>
              </w:rPr>
              <w:t>19</w:t>
            </w:r>
          </w:p>
        </w:tc>
      </w:tr>
      <w:tr w:rsidR="002248C7" w:rsidRPr="00354348" w14:paraId="03074C09" w14:textId="77777777" w:rsidTr="00A55AA6">
        <w:tc>
          <w:tcPr>
            <w:tcW w:w="4621" w:type="dxa"/>
            <w:shd w:val="clear" w:color="auto" w:fill="auto"/>
          </w:tcPr>
          <w:p w14:paraId="1B7DF5ED"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"electronic form"</w:t>
            </w:r>
          </w:p>
        </w:tc>
        <w:tc>
          <w:tcPr>
            <w:tcW w:w="4622" w:type="dxa"/>
            <w:shd w:val="clear" w:color="auto" w:fill="auto"/>
          </w:tcPr>
          <w:p w14:paraId="4A503B7F"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has the meaning given in Section 1168 of the 2006 Act;</w:t>
            </w:r>
          </w:p>
        </w:tc>
      </w:tr>
      <w:tr w:rsidR="002248C7" w:rsidRPr="00354348" w14:paraId="38F68A1B" w14:textId="77777777" w:rsidTr="00A55AA6">
        <w:tc>
          <w:tcPr>
            <w:tcW w:w="4621" w:type="dxa"/>
            <w:shd w:val="clear" w:color="auto" w:fill="auto"/>
          </w:tcPr>
          <w:p w14:paraId="49FCA107"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"general meeting"</w:t>
            </w:r>
          </w:p>
        </w:tc>
        <w:tc>
          <w:tcPr>
            <w:tcW w:w="4622" w:type="dxa"/>
            <w:shd w:val="clear" w:color="auto" w:fill="auto"/>
          </w:tcPr>
          <w:p w14:paraId="7BBA6661"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means an annual general meeting or other</w:t>
            </w:r>
            <w:r w:rsidR="00635C1B" w:rsidRPr="00354348">
              <w:rPr>
                <w:rFonts w:ascii="Century Gothic" w:hAnsi="Century Gothic"/>
              </w:rPr>
              <w:t xml:space="preserve"> a</w:t>
            </w:r>
            <w:r w:rsidRPr="00354348">
              <w:rPr>
                <w:rFonts w:ascii="Century Gothic" w:hAnsi="Century Gothic"/>
              </w:rPr>
              <w:t xml:space="preserve"> general meeting of the Company;</w:t>
            </w:r>
          </w:p>
        </w:tc>
      </w:tr>
      <w:tr w:rsidR="002248C7" w:rsidRPr="00354348" w14:paraId="5AA81E9B" w14:textId="77777777" w:rsidTr="00A55AA6">
        <w:tc>
          <w:tcPr>
            <w:tcW w:w="4621" w:type="dxa"/>
            <w:shd w:val="clear" w:color="auto" w:fill="auto"/>
          </w:tcPr>
          <w:p w14:paraId="651CF2D1"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"hard copy form"</w:t>
            </w:r>
          </w:p>
        </w:tc>
        <w:tc>
          <w:tcPr>
            <w:tcW w:w="4622" w:type="dxa"/>
            <w:shd w:val="clear" w:color="auto" w:fill="auto"/>
          </w:tcPr>
          <w:p w14:paraId="229C20EE"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has the meaning given in Section 1168 of the 2006 Act;</w:t>
            </w:r>
          </w:p>
        </w:tc>
      </w:tr>
      <w:tr w:rsidR="002248C7" w:rsidRPr="00354348" w14:paraId="04A149C6" w14:textId="77777777" w:rsidTr="00A55AA6">
        <w:tc>
          <w:tcPr>
            <w:tcW w:w="4621" w:type="dxa"/>
            <w:shd w:val="clear" w:color="auto" w:fill="auto"/>
          </w:tcPr>
          <w:p w14:paraId="7EAAF978"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"members"</w:t>
            </w:r>
          </w:p>
        </w:tc>
        <w:tc>
          <w:tcPr>
            <w:tcW w:w="4622" w:type="dxa"/>
            <w:shd w:val="clear" w:color="auto" w:fill="auto"/>
          </w:tcPr>
          <w:p w14:paraId="003176A5"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 xml:space="preserve">means the Voting Members </w:t>
            </w:r>
          </w:p>
        </w:tc>
      </w:tr>
      <w:tr w:rsidR="002248C7" w:rsidRPr="00354348" w14:paraId="5708C574" w14:textId="77777777" w:rsidTr="00A55AA6">
        <w:tc>
          <w:tcPr>
            <w:tcW w:w="4621" w:type="dxa"/>
            <w:shd w:val="clear" w:color="auto" w:fill="auto"/>
          </w:tcPr>
          <w:p w14:paraId="3A97DC64"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"Non-Voting Members"</w:t>
            </w:r>
          </w:p>
        </w:tc>
        <w:tc>
          <w:tcPr>
            <w:tcW w:w="4622" w:type="dxa"/>
            <w:shd w:val="clear" w:color="auto" w:fill="auto"/>
          </w:tcPr>
          <w:p w14:paraId="6EEEB7A9"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 xml:space="preserve">means all members of the Company other than the Voting Members and who shall not be members for the </w:t>
            </w:r>
            <w:r w:rsidR="00635C1B" w:rsidRPr="00354348">
              <w:rPr>
                <w:rFonts w:ascii="Century Gothic" w:hAnsi="Century Gothic"/>
              </w:rPr>
              <w:t>purposes of the Companies Acts;</w:t>
            </w:r>
          </w:p>
        </w:tc>
      </w:tr>
      <w:tr w:rsidR="002248C7" w:rsidRPr="00354348" w14:paraId="3AC3FDBE" w14:textId="77777777" w:rsidTr="00A55AA6">
        <w:tc>
          <w:tcPr>
            <w:tcW w:w="4621" w:type="dxa"/>
            <w:shd w:val="clear" w:color="auto" w:fill="auto"/>
          </w:tcPr>
          <w:p w14:paraId="068BE51C"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"the Office"</w:t>
            </w:r>
          </w:p>
        </w:tc>
        <w:tc>
          <w:tcPr>
            <w:tcW w:w="4622" w:type="dxa"/>
            <w:shd w:val="clear" w:color="auto" w:fill="auto"/>
          </w:tcPr>
          <w:p w14:paraId="3FE12136"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means the registered office of the Company;</w:t>
            </w:r>
          </w:p>
        </w:tc>
      </w:tr>
      <w:tr w:rsidR="002248C7" w:rsidRPr="00354348" w14:paraId="358B3540" w14:textId="77777777" w:rsidTr="00A55AA6">
        <w:tc>
          <w:tcPr>
            <w:tcW w:w="4621" w:type="dxa"/>
            <w:shd w:val="clear" w:color="auto" w:fill="auto"/>
          </w:tcPr>
          <w:p w14:paraId="0BEA35CC"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"ordinary resolution"</w:t>
            </w:r>
          </w:p>
        </w:tc>
        <w:tc>
          <w:tcPr>
            <w:tcW w:w="4622" w:type="dxa"/>
            <w:shd w:val="clear" w:color="auto" w:fill="auto"/>
          </w:tcPr>
          <w:p w14:paraId="331E896F"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has the meaning given in Section 282 of the 2006 Act;</w:t>
            </w:r>
          </w:p>
        </w:tc>
      </w:tr>
      <w:tr w:rsidR="002248C7" w:rsidRPr="00354348" w14:paraId="4E06812E" w14:textId="77777777" w:rsidTr="00A55AA6">
        <w:tc>
          <w:tcPr>
            <w:tcW w:w="4621" w:type="dxa"/>
            <w:shd w:val="clear" w:color="auto" w:fill="auto"/>
          </w:tcPr>
          <w:p w14:paraId="3886AE7E"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lastRenderedPageBreak/>
              <w:t>"participate"</w:t>
            </w:r>
          </w:p>
        </w:tc>
        <w:tc>
          <w:tcPr>
            <w:tcW w:w="4622" w:type="dxa"/>
            <w:shd w:val="clear" w:color="auto" w:fill="auto"/>
          </w:tcPr>
          <w:p w14:paraId="21E0F43D"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 xml:space="preserve">in relation to a directors' meeting, has the meaning given in Article </w:t>
            </w:r>
            <w:r w:rsidRPr="00354348">
              <w:rPr>
                <w:rFonts w:ascii="Century Gothic" w:hAnsi="Century Gothic"/>
              </w:rPr>
              <w:fldChar w:fldCharType="begin"/>
            </w:r>
            <w:r w:rsidRPr="00354348">
              <w:rPr>
                <w:rFonts w:ascii="Century Gothic" w:hAnsi="Century Gothic"/>
              </w:rPr>
              <w:instrText xml:space="preserve"> REF _Ref235951583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12</w:t>
            </w:r>
            <w:r w:rsidRPr="00354348">
              <w:rPr>
                <w:rFonts w:ascii="Century Gothic" w:hAnsi="Century Gothic"/>
              </w:rPr>
              <w:fldChar w:fldCharType="end"/>
            </w:r>
            <w:r w:rsidRPr="00354348">
              <w:rPr>
                <w:rFonts w:ascii="Century Gothic" w:hAnsi="Century Gothic"/>
              </w:rPr>
              <w:t>;</w:t>
            </w:r>
          </w:p>
        </w:tc>
      </w:tr>
      <w:tr w:rsidR="002248C7" w:rsidRPr="00354348" w14:paraId="6C4D2CC9" w14:textId="77777777" w:rsidTr="00A55AA6">
        <w:tc>
          <w:tcPr>
            <w:tcW w:w="4621" w:type="dxa"/>
            <w:shd w:val="clear" w:color="auto" w:fill="auto"/>
          </w:tcPr>
          <w:p w14:paraId="6A96A450"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"President"</w:t>
            </w:r>
          </w:p>
        </w:tc>
        <w:tc>
          <w:tcPr>
            <w:tcW w:w="4622" w:type="dxa"/>
            <w:shd w:val="clear" w:color="auto" w:fill="auto"/>
          </w:tcPr>
          <w:p w14:paraId="302A92C4"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means</w:t>
            </w:r>
            <w:r w:rsidR="00635C1B" w:rsidRPr="00354348">
              <w:rPr>
                <w:rFonts w:ascii="Century Gothic" w:hAnsi="Century Gothic"/>
              </w:rPr>
              <w:t xml:space="preserve"> the person appointed</w:t>
            </w:r>
            <w:r w:rsidRPr="00354348">
              <w:rPr>
                <w:rFonts w:ascii="Century Gothic" w:hAnsi="Century Gothic"/>
              </w:rPr>
              <w:t xml:space="preserve"> from time to time </w:t>
            </w:r>
            <w:r w:rsidR="00503A8D" w:rsidRPr="00354348">
              <w:rPr>
                <w:rFonts w:ascii="Century Gothic" w:hAnsi="Century Gothic"/>
              </w:rPr>
              <w:t xml:space="preserve">by the Board </w:t>
            </w:r>
            <w:r w:rsidRPr="00354348">
              <w:rPr>
                <w:rFonts w:ascii="Century Gothic" w:hAnsi="Century Gothic"/>
              </w:rPr>
              <w:t>a</w:t>
            </w:r>
            <w:r w:rsidR="00635C1B" w:rsidRPr="00354348">
              <w:rPr>
                <w:rFonts w:ascii="Century Gothic" w:hAnsi="Century Gothic"/>
              </w:rPr>
              <w:t xml:space="preserve">s president </w:t>
            </w:r>
          </w:p>
        </w:tc>
      </w:tr>
      <w:tr w:rsidR="002248C7" w:rsidRPr="00354348" w14:paraId="429AF677" w14:textId="77777777" w:rsidTr="00A55AA6">
        <w:tc>
          <w:tcPr>
            <w:tcW w:w="4621" w:type="dxa"/>
            <w:shd w:val="clear" w:color="auto" w:fill="auto"/>
          </w:tcPr>
          <w:p w14:paraId="67BC1513"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"proxy notice"</w:t>
            </w:r>
          </w:p>
        </w:tc>
        <w:tc>
          <w:tcPr>
            <w:tcW w:w="4622" w:type="dxa"/>
            <w:shd w:val="clear" w:color="auto" w:fill="auto"/>
          </w:tcPr>
          <w:p w14:paraId="3581760F"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has the meaning given in Article 43.1;</w:t>
            </w:r>
          </w:p>
        </w:tc>
      </w:tr>
      <w:tr w:rsidR="002248C7" w:rsidRPr="00354348" w14:paraId="5A1C6DD0" w14:textId="77777777" w:rsidTr="00A55AA6">
        <w:tc>
          <w:tcPr>
            <w:tcW w:w="4621" w:type="dxa"/>
            <w:shd w:val="clear" w:color="auto" w:fill="auto"/>
          </w:tcPr>
          <w:p w14:paraId="4DEE04FA"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"Regulations"</w:t>
            </w:r>
          </w:p>
        </w:tc>
        <w:tc>
          <w:tcPr>
            <w:tcW w:w="4622" w:type="dxa"/>
            <w:shd w:val="clear" w:color="auto" w:fill="auto"/>
          </w:tcPr>
          <w:p w14:paraId="3F41CB2E"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 xml:space="preserve">means the regulations and policies of the Company made by the Board in accordance with Article </w:t>
            </w:r>
            <w:r w:rsidRPr="00354348">
              <w:rPr>
                <w:rFonts w:ascii="Century Gothic" w:hAnsi="Century Gothic"/>
              </w:rPr>
              <w:fldChar w:fldCharType="begin"/>
            </w:r>
            <w:r w:rsidRPr="00354348">
              <w:rPr>
                <w:rFonts w:ascii="Century Gothic" w:hAnsi="Century Gothic"/>
              </w:rPr>
              <w:instrText xml:space="preserve"> REF _Ref269998986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18.2</w:t>
            </w:r>
            <w:r w:rsidRPr="00354348">
              <w:rPr>
                <w:rFonts w:ascii="Century Gothic" w:hAnsi="Century Gothic"/>
              </w:rPr>
              <w:fldChar w:fldCharType="end"/>
            </w:r>
            <w:r w:rsidR="00635C1B" w:rsidRPr="00354348">
              <w:rPr>
                <w:rFonts w:ascii="Century Gothic" w:hAnsi="Century Gothic"/>
              </w:rPr>
              <w:t xml:space="preserve"> and amended from time to time;</w:t>
            </w:r>
          </w:p>
        </w:tc>
      </w:tr>
      <w:tr w:rsidR="002248C7" w:rsidRPr="00354348" w14:paraId="3D6F0CC6" w14:textId="77777777" w:rsidTr="00A55AA6">
        <w:tc>
          <w:tcPr>
            <w:tcW w:w="4621" w:type="dxa"/>
            <w:shd w:val="clear" w:color="auto" w:fill="auto"/>
          </w:tcPr>
          <w:p w14:paraId="0FADB70E"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"Rules"</w:t>
            </w:r>
          </w:p>
        </w:tc>
        <w:tc>
          <w:tcPr>
            <w:tcW w:w="4622" w:type="dxa"/>
            <w:shd w:val="clear" w:color="auto" w:fill="auto"/>
          </w:tcPr>
          <w:p w14:paraId="16545C8B" w14:textId="77777777" w:rsidR="002248C7" w:rsidRPr="00354348" w:rsidRDefault="00594107" w:rsidP="00A55AA6">
            <w:pPr>
              <w:spacing w:after="360" w:line="360" w:lineRule="auto"/>
              <w:jc w:val="both"/>
              <w:rPr>
                <w:rFonts w:ascii="Century Gothic" w:hAnsi="Century Gothic"/>
              </w:rPr>
            </w:pPr>
            <w:r w:rsidRPr="00354348">
              <w:rPr>
                <w:rFonts w:ascii="Century Gothic" w:hAnsi="Century Gothic"/>
              </w:rPr>
              <w:t>means the rules</w:t>
            </w:r>
            <w:r w:rsidR="000D5DF2" w:rsidRPr="00354348">
              <w:rPr>
                <w:rFonts w:ascii="Century Gothic" w:hAnsi="Century Gothic"/>
              </w:rPr>
              <w:t>,</w:t>
            </w:r>
            <w:r w:rsidRPr="00354348">
              <w:rPr>
                <w:rFonts w:ascii="Century Gothic" w:hAnsi="Century Gothic"/>
              </w:rPr>
              <w:t xml:space="preserve"> </w:t>
            </w:r>
            <w:r w:rsidR="002248C7" w:rsidRPr="00354348">
              <w:rPr>
                <w:rFonts w:ascii="Century Gothic" w:hAnsi="Century Gothic"/>
              </w:rPr>
              <w:t>policies, regulations, terms o</w:t>
            </w:r>
            <w:r w:rsidR="000D5DF2" w:rsidRPr="00354348">
              <w:rPr>
                <w:rFonts w:ascii="Century Gothic" w:hAnsi="Century Gothic"/>
              </w:rPr>
              <w:t>f reference and standing orders</w:t>
            </w:r>
            <w:r w:rsidR="002248C7" w:rsidRPr="00354348">
              <w:rPr>
                <w:rFonts w:ascii="Century Gothic" w:hAnsi="Century Gothic"/>
              </w:rPr>
              <w:t xml:space="preserve"> of the Company made by the Board, as amended from time to time;</w:t>
            </w:r>
          </w:p>
        </w:tc>
      </w:tr>
      <w:tr w:rsidR="002248C7" w:rsidRPr="00354348" w14:paraId="3DD93A94" w14:textId="77777777" w:rsidTr="00A55AA6">
        <w:tc>
          <w:tcPr>
            <w:tcW w:w="4621" w:type="dxa"/>
            <w:shd w:val="clear" w:color="auto" w:fill="auto"/>
          </w:tcPr>
          <w:p w14:paraId="6849DE52"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"special resolution"</w:t>
            </w:r>
          </w:p>
        </w:tc>
        <w:tc>
          <w:tcPr>
            <w:tcW w:w="4622" w:type="dxa"/>
            <w:shd w:val="clear" w:color="auto" w:fill="auto"/>
          </w:tcPr>
          <w:p w14:paraId="74E2DA2F"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has the meaning given in Section 283 of the 2006 Act;</w:t>
            </w:r>
          </w:p>
        </w:tc>
      </w:tr>
      <w:tr w:rsidR="002248C7" w:rsidRPr="00354348" w14:paraId="105B0895" w14:textId="77777777" w:rsidTr="00A55AA6">
        <w:tc>
          <w:tcPr>
            <w:tcW w:w="4621" w:type="dxa"/>
            <w:shd w:val="clear" w:color="auto" w:fill="auto"/>
          </w:tcPr>
          <w:p w14:paraId="51A92332"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lastRenderedPageBreak/>
              <w:t>"subsidiary"</w:t>
            </w:r>
          </w:p>
        </w:tc>
        <w:tc>
          <w:tcPr>
            <w:tcW w:w="4622" w:type="dxa"/>
            <w:shd w:val="clear" w:color="auto" w:fill="auto"/>
          </w:tcPr>
          <w:p w14:paraId="60B8106D"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 xml:space="preserve">has the meaning given in Section 1159 of the 2006 Act; </w:t>
            </w:r>
          </w:p>
        </w:tc>
      </w:tr>
      <w:tr w:rsidR="002248C7" w:rsidRPr="00354348" w14:paraId="1B31F187" w14:textId="77777777" w:rsidTr="00A55AA6">
        <w:tc>
          <w:tcPr>
            <w:tcW w:w="4621" w:type="dxa"/>
            <w:shd w:val="clear" w:color="auto" w:fill="auto"/>
          </w:tcPr>
          <w:p w14:paraId="0F64ED96" w14:textId="77777777" w:rsidR="002248C7" w:rsidRPr="00354348" w:rsidRDefault="002248C7" w:rsidP="00A55AA6">
            <w:pPr>
              <w:spacing w:after="360" w:line="360" w:lineRule="auto"/>
              <w:rPr>
                <w:rFonts w:ascii="Century Gothic" w:hAnsi="Century Gothic"/>
              </w:rPr>
            </w:pPr>
            <w:r w:rsidRPr="00354348">
              <w:rPr>
                <w:rFonts w:ascii="Century Gothic" w:hAnsi="Century Gothic"/>
              </w:rPr>
              <w:t>"the Sport"</w:t>
            </w:r>
          </w:p>
        </w:tc>
        <w:tc>
          <w:tcPr>
            <w:tcW w:w="4622" w:type="dxa"/>
            <w:shd w:val="clear" w:color="auto" w:fill="auto"/>
          </w:tcPr>
          <w:p w14:paraId="2DFB4279"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 xml:space="preserve">means </w:t>
            </w:r>
            <w:r w:rsidR="00594107" w:rsidRPr="00354348">
              <w:rPr>
                <w:rFonts w:ascii="Century Gothic" w:hAnsi="Century Gothic"/>
              </w:rPr>
              <w:t>R</w:t>
            </w:r>
            <w:r w:rsidR="000D5DF2" w:rsidRPr="00354348">
              <w:rPr>
                <w:rFonts w:ascii="Century Gothic" w:hAnsi="Century Gothic"/>
              </w:rPr>
              <w:t>ounders</w:t>
            </w:r>
          </w:p>
        </w:tc>
      </w:tr>
      <w:tr w:rsidR="002248C7" w:rsidRPr="00354348" w14:paraId="51548D07" w14:textId="77777777" w:rsidTr="00A55AA6">
        <w:tc>
          <w:tcPr>
            <w:tcW w:w="4621" w:type="dxa"/>
            <w:shd w:val="clear" w:color="auto" w:fill="auto"/>
          </w:tcPr>
          <w:p w14:paraId="660B8C27"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"Territory"</w:t>
            </w:r>
          </w:p>
        </w:tc>
        <w:tc>
          <w:tcPr>
            <w:tcW w:w="4622" w:type="dxa"/>
            <w:shd w:val="clear" w:color="auto" w:fill="auto"/>
          </w:tcPr>
          <w:p w14:paraId="640C9247"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 xml:space="preserve">means </w:t>
            </w:r>
            <w:r w:rsidR="00594107" w:rsidRPr="00354348">
              <w:rPr>
                <w:rFonts w:ascii="Century Gothic" w:hAnsi="Century Gothic"/>
              </w:rPr>
              <w:t xml:space="preserve">the </w:t>
            </w:r>
            <w:smartTag w:uri="urn:schemas-microsoft-com:office:smarttags" w:element="country-region">
              <w:smartTag w:uri="urn:schemas-microsoft-com:office:smarttags" w:element="place">
                <w:r w:rsidR="000D5DF2" w:rsidRPr="00354348">
                  <w:rPr>
                    <w:rFonts w:ascii="Century Gothic" w:hAnsi="Century Gothic"/>
                  </w:rPr>
                  <w:t>United Kingdom</w:t>
                </w:r>
              </w:smartTag>
            </w:smartTag>
          </w:p>
        </w:tc>
      </w:tr>
      <w:tr w:rsidR="002248C7" w:rsidRPr="00354348" w14:paraId="46C7005D" w14:textId="77777777" w:rsidTr="00A55AA6">
        <w:tc>
          <w:tcPr>
            <w:tcW w:w="4621" w:type="dxa"/>
            <w:shd w:val="clear" w:color="auto" w:fill="auto"/>
          </w:tcPr>
          <w:p w14:paraId="33B31A37"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"Voting Members"</w:t>
            </w:r>
          </w:p>
        </w:tc>
        <w:tc>
          <w:tcPr>
            <w:tcW w:w="4622" w:type="dxa"/>
            <w:shd w:val="clear" w:color="auto" w:fill="auto"/>
          </w:tcPr>
          <w:p w14:paraId="79016D32"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 xml:space="preserve">the members of the Company who, under these Articles are entitled to receive notice of, attend and vote at general meetings and who are members of the Company for the purposes of the Companies Acts; </w:t>
            </w:r>
          </w:p>
        </w:tc>
      </w:tr>
      <w:tr w:rsidR="002248C7" w:rsidRPr="00354348" w14:paraId="7847F22F" w14:textId="77777777" w:rsidTr="00A55AA6">
        <w:tc>
          <w:tcPr>
            <w:tcW w:w="4621" w:type="dxa"/>
            <w:shd w:val="clear" w:color="auto" w:fill="auto"/>
          </w:tcPr>
          <w:p w14:paraId="5B65CA86"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"writing"</w:t>
            </w:r>
          </w:p>
        </w:tc>
        <w:tc>
          <w:tcPr>
            <w:tcW w:w="4622" w:type="dxa"/>
            <w:shd w:val="clear" w:color="auto" w:fill="auto"/>
          </w:tcPr>
          <w:p w14:paraId="6B174F3E" w14:textId="77777777" w:rsidR="002248C7" w:rsidRPr="00354348" w:rsidRDefault="002248C7" w:rsidP="00A55AA6">
            <w:pPr>
              <w:spacing w:after="360" w:line="360" w:lineRule="auto"/>
              <w:jc w:val="both"/>
              <w:rPr>
                <w:rFonts w:ascii="Century Gothic" w:hAnsi="Century Gothic"/>
              </w:rPr>
            </w:pPr>
            <w:r w:rsidRPr="00354348">
              <w:rPr>
                <w:rFonts w:ascii="Century Gothic" w:hAnsi="Century Gothic"/>
              </w:rPr>
              <w:t>means the representation or reproduction of words, symbols or other information in a visible form by any method or combination of methods, whether sent or supplied in electronic form or otherwise.</w:t>
            </w:r>
          </w:p>
        </w:tc>
      </w:tr>
    </w:tbl>
    <w:p w14:paraId="7B22EE3B" w14:textId="77777777" w:rsidR="001E7122" w:rsidRPr="00354348" w:rsidRDefault="001E7122" w:rsidP="00B02191">
      <w:pPr>
        <w:pStyle w:val="LegalText2"/>
        <w:rPr>
          <w:rFonts w:ascii="Century Gothic" w:hAnsi="Century Gothic"/>
        </w:rPr>
      </w:pPr>
      <w:bookmarkStart w:id="13" w:name="_Toc275433925"/>
      <w:r w:rsidRPr="00354348">
        <w:rPr>
          <w:rFonts w:ascii="Century Gothic" w:hAnsi="Century Gothic"/>
        </w:rPr>
        <w:t>Unless the context otherwise requires, other words or expressions contained in these Articles bear the same meaning as in the 2006 Act as in force on the date when these Articles become binding on the Company.</w:t>
      </w:r>
      <w:bookmarkEnd w:id="13"/>
    </w:p>
    <w:p w14:paraId="061A42B3" w14:textId="77777777" w:rsidR="001E7122" w:rsidRPr="00354348" w:rsidRDefault="001E7122" w:rsidP="002248C7">
      <w:pPr>
        <w:pStyle w:val="LegalText2"/>
        <w:rPr>
          <w:rFonts w:ascii="Century Gothic" w:hAnsi="Century Gothic"/>
        </w:rPr>
      </w:pPr>
      <w:bookmarkStart w:id="14" w:name="_Toc275433926"/>
      <w:r w:rsidRPr="00354348">
        <w:rPr>
          <w:rFonts w:ascii="Century Gothic" w:hAnsi="Century Gothic"/>
        </w:rPr>
        <w:lastRenderedPageBreak/>
        <w:t>Words importing the singular number shall include the plural number and vice versa.  Words importing the masculine gender only shall include the feminine gender.  Words importing persons shall include corporations and unincorporated associations.</w:t>
      </w:r>
      <w:bookmarkEnd w:id="14"/>
    </w:p>
    <w:p w14:paraId="387D8AD8" w14:textId="77777777" w:rsidR="001E7122" w:rsidRPr="00354348" w:rsidRDefault="001E7122" w:rsidP="002248C7">
      <w:pPr>
        <w:pStyle w:val="LegalText2"/>
        <w:rPr>
          <w:rFonts w:ascii="Century Gothic" w:hAnsi="Century Gothic"/>
        </w:rPr>
      </w:pPr>
      <w:bookmarkStart w:id="15" w:name="_Toc275433928"/>
      <w:r w:rsidRPr="00354348">
        <w:rPr>
          <w:rFonts w:ascii="Century Gothic" w:hAnsi="Century Gothic"/>
        </w:rPr>
        <w:t>For the purposes of Section 20 of the 2006 Act, the relevant model articles shall be deemed to have been excluded fully and replaced with the provisions of these Articles.</w:t>
      </w:r>
      <w:bookmarkEnd w:id="15"/>
    </w:p>
    <w:p w14:paraId="434454B0" w14:textId="77777777" w:rsidR="001E7122" w:rsidRPr="00354348" w:rsidRDefault="001E7122" w:rsidP="00DA66DE">
      <w:pPr>
        <w:pStyle w:val="LegalText1"/>
        <w:outlineLvl w:val="2"/>
        <w:rPr>
          <w:rFonts w:ascii="Century Gothic" w:hAnsi="Century Gothic"/>
        </w:rPr>
      </w:pPr>
      <w:bookmarkStart w:id="16" w:name="_Toc277149018"/>
      <w:bookmarkStart w:id="17" w:name="_Toc277248479"/>
      <w:bookmarkStart w:id="18" w:name="_Toc287360558"/>
      <w:r w:rsidRPr="00354348">
        <w:rPr>
          <w:rFonts w:ascii="Century Gothic" w:hAnsi="Century Gothic"/>
        </w:rPr>
        <w:t>Name and Registered Office</w:t>
      </w:r>
      <w:bookmarkEnd w:id="16"/>
      <w:bookmarkEnd w:id="17"/>
      <w:bookmarkEnd w:id="18"/>
    </w:p>
    <w:p w14:paraId="2F71C412" w14:textId="77777777" w:rsidR="00964A54" w:rsidRPr="00354348" w:rsidRDefault="001E7122" w:rsidP="00964A54">
      <w:pPr>
        <w:pStyle w:val="LegalText2"/>
        <w:rPr>
          <w:rFonts w:ascii="Century Gothic" w:hAnsi="Century Gothic"/>
        </w:rPr>
      </w:pPr>
      <w:bookmarkStart w:id="19" w:name="_Toc275433929"/>
      <w:r w:rsidRPr="00354348">
        <w:rPr>
          <w:rFonts w:ascii="Century Gothic" w:hAnsi="Century Gothic"/>
        </w:rPr>
        <w:t xml:space="preserve">The name of the Company is </w:t>
      </w:r>
      <w:bookmarkStart w:id="20" w:name="_Toc275433931"/>
      <w:bookmarkEnd w:id="19"/>
      <w:r w:rsidR="00D31F4D" w:rsidRPr="00354348">
        <w:rPr>
          <w:rFonts w:ascii="Century Gothic" w:hAnsi="Century Gothic"/>
        </w:rPr>
        <w:t xml:space="preserve">Rounders England Limited. </w:t>
      </w:r>
      <w:r w:rsidRPr="00354348">
        <w:rPr>
          <w:rFonts w:ascii="Century Gothic" w:hAnsi="Century Gothic"/>
        </w:rPr>
        <w:t xml:space="preserve">The registered office of the Company is to be in </w:t>
      </w:r>
      <w:smartTag w:uri="urn:schemas-microsoft-com:office:smarttags" w:element="country-region">
        <w:smartTag w:uri="urn:schemas-microsoft-com:office:smarttags" w:element="place">
          <w:r w:rsidRPr="00354348">
            <w:rPr>
              <w:rFonts w:ascii="Century Gothic" w:hAnsi="Century Gothic"/>
            </w:rPr>
            <w:t>England</w:t>
          </w:r>
        </w:smartTag>
      </w:smartTag>
      <w:r w:rsidRPr="00354348">
        <w:rPr>
          <w:rFonts w:ascii="Century Gothic" w:hAnsi="Century Gothic"/>
        </w:rPr>
        <w:t xml:space="preserve"> and </w:t>
      </w:r>
      <w:smartTag w:uri="urn:schemas-microsoft-com:office:smarttags" w:element="country-region">
        <w:smartTag w:uri="urn:schemas-microsoft-com:office:smarttags" w:element="place">
          <w:r w:rsidRPr="00354348">
            <w:rPr>
              <w:rFonts w:ascii="Century Gothic" w:hAnsi="Century Gothic"/>
            </w:rPr>
            <w:t>Wales</w:t>
          </w:r>
        </w:smartTag>
      </w:smartTag>
      <w:r w:rsidRPr="00354348">
        <w:rPr>
          <w:rFonts w:ascii="Century Gothic" w:hAnsi="Century Gothic"/>
        </w:rPr>
        <w:t>.</w:t>
      </w:r>
      <w:bookmarkEnd w:id="20"/>
    </w:p>
    <w:p w14:paraId="3A7BC21A" w14:textId="77777777" w:rsidR="001E7122" w:rsidRPr="00354348" w:rsidRDefault="001E7122" w:rsidP="00DA66DE">
      <w:pPr>
        <w:pStyle w:val="LegalText1"/>
        <w:outlineLvl w:val="2"/>
        <w:rPr>
          <w:rFonts w:ascii="Century Gothic" w:hAnsi="Century Gothic"/>
        </w:rPr>
      </w:pPr>
      <w:bookmarkStart w:id="21" w:name="_Ref273701160"/>
      <w:bookmarkStart w:id="22" w:name="_Toc277149019"/>
      <w:bookmarkStart w:id="23" w:name="_Toc277248480"/>
      <w:bookmarkStart w:id="24" w:name="_Toc287360559"/>
      <w:r w:rsidRPr="00354348">
        <w:rPr>
          <w:rFonts w:ascii="Century Gothic" w:hAnsi="Century Gothic"/>
        </w:rPr>
        <w:t>Objects</w:t>
      </w:r>
      <w:bookmarkEnd w:id="21"/>
      <w:bookmarkEnd w:id="22"/>
      <w:bookmarkEnd w:id="23"/>
      <w:bookmarkEnd w:id="24"/>
    </w:p>
    <w:p w14:paraId="38D237F0" w14:textId="77777777" w:rsidR="001E7122" w:rsidRPr="00354348" w:rsidRDefault="001E7122" w:rsidP="002248C7">
      <w:pPr>
        <w:pStyle w:val="LegalText2"/>
        <w:rPr>
          <w:rFonts w:ascii="Century Gothic" w:hAnsi="Century Gothic"/>
        </w:rPr>
      </w:pPr>
      <w:bookmarkStart w:id="25" w:name="_Toc275433932"/>
      <w:r w:rsidRPr="00354348">
        <w:rPr>
          <w:rFonts w:ascii="Century Gothic" w:hAnsi="Century Gothic"/>
        </w:rPr>
        <w:t>The objects for which the Company is established ("Objects") are:</w:t>
      </w:r>
      <w:bookmarkEnd w:id="25"/>
    </w:p>
    <w:p w14:paraId="73B8B984"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 xml:space="preserve">to act as the governing body for the Sport in the Territory; </w:t>
      </w:r>
    </w:p>
    <w:p w14:paraId="10B1FA29" w14:textId="77777777" w:rsidR="00905DD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 xml:space="preserve">to act as the representative member for the Territory in international affairs and to affiliate to and carry out functions delegated to it </w:t>
      </w:r>
      <w:r w:rsidR="00905DD2" w:rsidRPr="00354348">
        <w:rPr>
          <w:rFonts w:ascii="Century Gothic" w:hAnsi="Century Gothic"/>
        </w:rPr>
        <w:t>;</w:t>
      </w:r>
    </w:p>
    <w:p w14:paraId="16D6BE74"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lastRenderedPageBreak/>
        <w:t>promote, administer and encourage the development of, and participation in the Sport within the Territory;</w:t>
      </w:r>
    </w:p>
    <w:p w14:paraId="47552D86"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to make and vary all such rules for persons participating in the Sport in the Territory (including rules against doping in the Sport) from time to time;</w:t>
      </w:r>
    </w:p>
    <w:p w14:paraId="29C04F2A"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to select the representative teams to represent the Territory in international events;</w:t>
      </w:r>
    </w:p>
    <w:p w14:paraId="51A9BDCC"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to take such action from time to time as the Board may consider desirable for the benefit of the Sport and the members of the Company;</w:t>
      </w:r>
    </w:p>
    <w:p w14:paraId="77E31625"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 xml:space="preserve">to do all such other things as shall be thought fit to further the interests of the Company or to be incidental or conducive to the attainment of all or any of the objects stated in this Article </w:t>
      </w:r>
      <w:r w:rsidRPr="00354348">
        <w:rPr>
          <w:rFonts w:ascii="Century Gothic" w:hAnsi="Century Gothic"/>
        </w:rPr>
        <w:fldChar w:fldCharType="begin"/>
      </w:r>
      <w:r w:rsidRPr="00354348">
        <w:rPr>
          <w:rFonts w:ascii="Century Gothic" w:hAnsi="Century Gothic"/>
        </w:rPr>
        <w:instrText xml:space="preserve"> REF _Ref273701160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3</w:t>
      </w:r>
      <w:r w:rsidRPr="00354348">
        <w:rPr>
          <w:rFonts w:ascii="Century Gothic" w:hAnsi="Century Gothic"/>
        </w:rPr>
        <w:fldChar w:fldCharType="end"/>
      </w:r>
      <w:r w:rsidRPr="00354348">
        <w:rPr>
          <w:rFonts w:ascii="Century Gothic" w:hAnsi="Century Gothic"/>
        </w:rPr>
        <w:t>.</w:t>
      </w:r>
    </w:p>
    <w:p w14:paraId="5DD57DE1" w14:textId="77777777" w:rsidR="001E7122" w:rsidRPr="00354348" w:rsidRDefault="001E7122" w:rsidP="00E419F2">
      <w:pPr>
        <w:pStyle w:val="LegalText1"/>
        <w:keepNext/>
        <w:outlineLvl w:val="2"/>
        <w:rPr>
          <w:rFonts w:ascii="Century Gothic" w:hAnsi="Century Gothic"/>
        </w:rPr>
      </w:pPr>
      <w:bookmarkStart w:id="26" w:name="_Ref235951277"/>
      <w:bookmarkStart w:id="27" w:name="_Toc235952924"/>
      <w:bookmarkStart w:id="28" w:name="_Toc242693624"/>
      <w:bookmarkStart w:id="29" w:name="_Toc242704242"/>
      <w:bookmarkStart w:id="30" w:name="_Toc275433934"/>
      <w:bookmarkStart w:id="31" w:name="_Toc275434194"/>
      <w:bookmarkStart w:id="32" w:name="_Toc277149020"/>
      <w:bookmarkStart w:id="33" w:name="_Toc277248481"/>
      <w:bookmarkStart w:id="34" w:name="_Toc287360560"/>
      <w:r w:rsidRPr="00354348">
        <w:rPr>
          <w:rFonts w:ascii="Century Gothic" w:hAnsi="Century Gothic"/>
        </w:rPr>
        <w:lastRenderedPageBreak/>
        <w:t>Powers</w:t>
      </w:r>
      <w:bookmarkEnd w:id="26"/>
      <w:bookmarkEnd w:id="27"/>
      <w:bookmarkEnd w:id="28"/>
      <w:bookmarkEnd w:id="29"/>
      <w:bookmarkEnd w:id="30"/>
      <w:bookmarkEnd w:id="31"/>
      <w:bookmarkEnd w:id="32"/>
      <w:bookmarkEnd w:id="33"/>
      <w:bookmarkEnd w:id="34"/>
    </w:p>
    <w:p w14:paraId="624B0511" w14:textId="77777777" w:rsidR="001E7122" w:rsidRPr="00354348" w:rsidRDefault="001E7122" w:rsidP="00E419F2">
      <w:pPr>
        <w:pStyle w:val="LegalText2"/>
        <w:keepNext/>
        <w:rPr>
          <w:rFonts w:ascii="Century Gothic" w:hAnsi="Century Gothic"/>
        </w:rPr>
      </w:pPr>
      <w:r w:rsidRPr="00354348">
        <w:rPr>
          <w:rFonts w:ascii="Century Gothic" w:hAnsi="Century Gothic"/>
        </w:rPr>
        <w:t>The Company shall have the powers to do all such lawful things as are consistent with the furtherance of its Objects ("the Powers").</w:t>
      </w:r>
    </w:p>
    <w:p w14:paraId="730E3F54" w14:textId="77777777" w:rsidR="001E7122" w:rsidRPr="00354348" w:rsidRDefault="001E7122" w:rsidP="002248C7">
      <w:pPr>
        <w:pStyle w:val="LegalText2"/>
        <w:rPr>
          <w:rFonts w:ascii="Century Gothic" w:hAnsi="Century Gothic"/>
        </w:rPr>
      </w:pPr>
      <w:bookmarkStart w:id="35" w:name="_Toc275433936"/>
      <w:bookmarkStart w:id="36" w:name="_Ref236037260"/>
      <w:r w:rsidRPr="00354348">
        <w:rPr>
          <w:rFonts w:ascii="Century Gothic" w:hAnsi="Century Gothic"/>
        </w:rPr>
        <w:t>The income and property of the Company shall be applied solely towards the promotion of its Objects and no portion thereof shall be paid or transferred directly or indirectly, overtly or covertly by way of distribution, bonus or otherwise by way of profit to the members of the Company</w:t>
      </w:r>
      <w:bookmarkEnd w:id="35"/>
      <w:r w:rsidRPr="00354348">
        <w:rPr>
          <w:rFonts w:ascii="Century Gothic" w:hAnsi="Century Gothic"/>
        </w:rPr>
        <w:t xml:space="preserve">.  </w:t>
      </w:r>
      <w:bookmarkEnd w:id="36"/>
    </w:p>
    <w:p w14:paraId="04A077C6" w14:textId="77777777" w:rsidR="001E7122" w:rsidRPr="00354348" w:rsidRDefault="001E7122" w:rsidP="002248C7">
      <w:pPr>
        <w:pStyle w:val="LegalText2"/>
        <w:rPr>
          <w:rFonts w:ascii="Century Gothic" w:hAnsi="Century Gothic"/>
        </w:rPr>
      </w:pPr>
      <w:bookmarkStart w:id="37" w:name="_Toc275433938"/>
      <w:r w:rsidRPr="00354348">
        <w:rPr>
          <w:rFonts w:ascii="Century Gothic" w:hAnsi="Century Gothic"/>
        </w:rPr>
        <w:t xml:space="preserve">Nothing in Article </w:t>
      </w:r>
      <w:r w:rsidRPr="00354348">
        <w:rPr>
          <w:rFonts w:ascii="Century Gothic" w:hAnsi="Century Gothic"/>
        </w:rPr>
        <w:fldChar w:fldCharType="begin"/>
      </w:r>
      <w:r w:rsidRPr="00354348">
        <w:rPr>
          <w:rFonts w:ascii="Century Gothic" w:hAnsi="Century Gothic"/>
        </w:rPr>
        <w:instrText xml:space="preserve"> REF _Ref236037260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4.2</w:t>
      </w:r>
      <w:r w:rsidRPr="00354348">
        <w:rPr>
          <w:rFonts w:ascii="Century Gothic" w:hAnsi="Century Gothic"/>
        </w:rPr>
        <w:fldChar w:fldCharType="end"/>
      </w:r>
      <w:r w:rsidRPr="00354348">
        <w:rPr>
          <w:rFonts w:ascii="Century Gothic" w:hAnsi="Century Gothic"/>
        </w:rPr>
        <w:t xml:space="preserve"> shall prevent the payment in good faith by the Company:</w:t>
      </w:r>
      <w:bookmarkEnd w:id="37"/>
    </w:p>
    <w:p w14:paraId="1B1F9CF5"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 xml:space="preserve">of remuneration of any director of the Company in accordance with Article </w:t>
      </w:r>
      <w:r w:rsidRPr="00354348">
        <w:rPr>
          <w:rFonts w:ascii="Century Gothic" w:hAnsi="Century Gothic"/>
        </w:rPr>
        <w:fldChar w:fldCharType="begin"/>
      </w:r>
      <w:r w:rsidRPr="00354348">
        <w:rPr>
          <w:rFonts w:ascii="Century Gothic" w:hAnsi="Century Gothic"/>
        </w:rPr>
        <w:instrText xml:space="preserve"> REF _Ref235951802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22</w:t>
      </w:r>
      <w:r w:rsidRPr="00354348">
        <w:rPr>
          <w:rFonts w:ascii="Century Gothic" w:hAnsi="Century Gothic"/>
        </w:rPr>
        <w:fldChar w:fldCharType="end"/>
      </w:r>
      <w:r w:rsidR="00905DD2" w:rsidRPr="00354348">
        <w:rPr>
          <w:rFonts w:ascii="Century Gothic" w:hAnsi="Century Gothic"/>
        </w:rPr>
        <w:t>;</w:t>
      </w:r>
      <w:r w:rsidRPr="00354348">
        <w:rPr>
          <w:rFonts w:ascii="Century Gothic" w:hAnsi="Century Gothic"/>
        </w:rPr>
        <w:t xml:space="preserve"> </w:t>
      </w:r>
    </w:p>
    <w:p w14:paraId="26D5150F"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 xml:space="preserve">to any director, committee or sub-committee member of reasonable and proper out-of-pocket expenses in accordance with Article </w:t>
      </w:r>
      <w:r w:rsidRPr="00354348">
        <w:rPr>
          <w:rFonts w:ascii="Century Gothic" w:hAnsi="Century Gothic"/>
        </w:rPr>
        <w:fldChar w:fldCharType="begin"/>
      </w:r>
      <w:r w:rsidRPr="00354348">
        <w:rPr>
          <w:rFonts w:ascii="Century Gothic" w:hAnsi="Century Gothic"/>
        </w:rPr>
        <w:instrText xml:space="preserve"> REF _Ref273707713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22</w:t>
      </w:r>
      <w:r w:rsidRPr="00354348">
        <w:rPr>
          <w:rFonts w:ascii="Century Gothic" w:hAnsi="Century Gothic"/>
        </w:rPr>
        <w:fldChar w:fldCharType="end"/>
      </w:r>
      <w:r w:rsidRPr="00354348">
        <w:rPr>
          <w:rFonts w:ascii="Century Gothic" w:hAnsi="Century Gothic"/>
        </w:rPr>
        <w:t>;</w:t>
      </w:r>
    </w:p>
    <w:p w14:paraId="5795A0D0"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of interest on money lent by a member of the Company or its directors at a commercial rate of interest;</w:t>
      </w:r>
    </w:p>
    <w:p w14:paraId="22472687"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lastRenderedPageBreak/>
        <w:t xml:space="preserve">of reasonable and proper rent for premises demised or let by any member of the </w:t>
      </w:r>
      <w:r w:rsidR="00905DD2" w:rsidRPr="00354348">
        <w:rPr>
          <w:rFonts w:ascii="Century Gothic" w:hAnsi="Century Gothic"/>
        </w:rPr>
        <w:t xml:space="preserve">Company or by any director; </w:t>
      </w:r>
    </w:p>
    <w:p w14:paraId="1E9DD027"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 xml:space="preserve">of any premium in respect of the purchase and maintenance of indemnity insurance in respect of liability for any act or default of the directors (or any of them) </w:t>
      </w:r>
      <w:r w:rsidR="00905DD2" w:rsidRPr="00354348">
        <w:rPr>
          <w:rFonts w:ascii="Century Gothic" w:hAnsi="Century Gothic"/>
        </w:rPr>
        <w:t xml:space="preserve">in relation to the Company; </w:t>
      </w:r>
    </w:p>
    <w:p w14:paraId="27472A1B"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 xml:space="preserve">other payments as </w:t>
      </w:r>
      <w:r w:rsidR="00905DD2" w:rsidRPr="00354348">
        <w:rPr>
          <w:rFonts w:ascii="Century Gothic" w:hAnsi="Century Gothic"/>
        </w:rPr>
        <w:t>are permitted by these Articles</w:t>
      </w:r>
      <w:r w:rsidRPr="00354348">
        <w:rPr>
          <w:rFonts w:ascii="Century Gothic" w:hAnsi="Century Gothic"/>
        </w:rPr>
        <w:t>.</w:t>
      </w:r>
    </w:p>
    <w:p w14:paraId="702721A7" w14:textId="77777777" w:rsidR="001E7122" w:rsidRPr="00354348" w:rsidRDefault="001E7122" w:rsidP="00DA66DE">
      <w:pPr>
        <w:pStyle w:val="LegalText1"/>
        <w:outlineLvl w:val="2"/>
        <w:rPr>
          <w:rFonts w:ascii="Century Gothic" w:hAnsi="Century Gothic"/>
        </w:rPr>
      </w:pPr>
      <w:bookmarkStart w:id="38" w:name="_Ref235951350"/>
      <w:bookmarkStart w:id="39" w:name="_Toc235952925"/>
      <w:bookmarkStart w:id="40" w:name="_Toc242693625"/>
      <w:bookmarkStart w:id="41" w:name="_Toc242704243"/>
      <w:bookmarkStart w:id="42" w:name="_Toc277149021"/>
      <w:bookmarkStart w:id="43" w:name="_Toc277248482"/>
      <w:bookmarkStart w:id="44" w:name="_Toc287360561"/>
      <w:r w:rsidRPr="00354348">
        <w:rPr>
          <w:rFonts w:ascii="Century Gothic" w:hAnsi="Century Gothic"/>
        </w:rPr>
        <w:t>Liability of members</w:t>
      </w:r>
      <w:bookmarkEnd w:id="38"/>
      <w:bookmarkEnd w:id="39"/>
      <w:bookmarkEnd w:id="40"/>
      <w:bookmarkEnd w:id="41"/>
      <w:bookmarkEnd w:id="42"/>
      <w:bookmarkEnd w:id="43"/>
      <w:bookmarkEnd w:id="44"/>
    </w:p>
    <w:p w14:paraId="2842E753" w14:textId="78855823" w:rsidR="001E7122" w:rsidRPr="00354348" w:rsidRDefault="001E7122" w:rsidP="002248C7">
      <w:pPr>
        <w:pStyle w:val="LegalText2"/>
        <w:rPr>
          <w:rFonts w:ascii="Century Gothic" w:hAnsi="Century Gothic"/>
        </w:rPr>
      </w:pPr>
      <w:bookmarkStart w:id="45" w:name="_Toc275433939"/>
      <w:r w:rsidRPr="00354348">
        <w:rPr>
          <w:rFonts w:ascii="Century Gothic" w:hAnsi="Century Gothic"/>
        </w:rPr>
        <w:t>The liabilit</w:t>
      </w:r>
      <w:r w:rsidR="00905DD2" w:rsidRPr="00354348">
        <w:rPr>
          <w:rFonts w:ascii="Century Gothic" w:hAnsi="Century Gothic"/>
        </w:rPr>
        <w:t xml:space="preserve">y of each member is limited to </w:t>
      </w:r>
      <w:r w:rsidRPr="00354348">
        <w:rPr>
          <w:rFonts w:ascii="Century Gothic" w:hAnsi="Century Gothic"/>
        </w:rPr>
        <w:t xml:space="preserve">£1, being the amount that each member undertakes to contribute to the assets of the Company in the event of its being wound up while he is a member or within one year after he ceases to be a member, for any of the items set out in Article </w:t>
      </w:r>
      <w:r w:rsidRPr="00354348">
        <w:rPr>
          <w:rFonts w:ascii="Century Gothic" w:hAnsi="Century Gothic"/>
        </w:rPr>
        <w:fldChar w:fldCharType="begin"/>
      </w:r>
      <w:r w:rsidRPr="00354348">
        <w:rPr>
          <w:rFonts w:ascii="Century Gothic" w:hAnsi="Century Gothic"/>
        </w:rPr>
        <w:instrText xml:space="preserve"> REF _Ref236037663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5.2</w:t>
      </w:r>
      <w:r w:rsidRPr="00354348">
        <w:rPr>
          <w:rFonts w:ascii="Century Gothic" w:hAnsi="Century Gothic"/>
        </w:rPr>
        <w:fldChar w:fldCharType="end"/>
      </w:r>
      <w:r w:rsidRPr="00354348">
        <w:rPr>
          <w:rFonts w:ascii="Century Gothic" w:hAnsi="Century Gothic"/>
        </w:rPr>
        <w:t>.</w:t>
      </w:r>
      <w:bookmarkEnd w:id="45"/>
      <w:r w:rsidR="00A111AB" w:rsidRPr="00354348">
        <w:rPr>
          <w:rFonts w:ascii="Century Gothic" w:hAnsi="Century Gothic"/>
        </w:rPr>
        <w:t xml:space="preserve"> This is referenced in the </w:t>
      </w:r>
      <w:r w:rsidR="00D404D4" w:rsidRPr="00354348">
        <w:rPr>
          <w:rFonts w:ascii="Century Gothic" w:hAnsi="Century Gothic"/>
        </w:rPr>
        <w:t>terms</w:t>
      </w:r>
      <w:r w:rsidR="00A111AB" w:rsidRPr="00354348">
        <w:rPr>
          <w:rFonts w:ascii="Century Gothic" w:hAnsi="Century Gothic"/>
        </w:rPr>
        <w:t xml:space="preserve"> of membership. </w:t>
      </w:r>
    </w:p>
    <w:p w14:paraId="29B1251C" w14:textId="77777777" w:rsidR="001E7122" w:rsidRPr="00354348" w:rsidRDefault="001E7122" w:rsidP="002248C7">
      <w:pPr>
        <w:pStyle w:val="LegalText2"/>
        <w:rPr>
          <w:rFonts w:ascii="Century Gothic" w:hAnsi="Century Gothic"/>
        </w:rPr>
      </w:pPr>
      <w:bookmarkStart w:id="46" w:name="_Ref236037663"/>
      <w:bookmarkStart w:id="47" w:name="_Toc275433941"/>
      <w:r w:rsidRPr="00354348">
        <w:rPr>
          <w:rFonts w:ascii="Century Gothic" w:hAnsi="Century Gothic"/>
        </w:rPr>
        <w:t>The items for which the members undertake to contribute are:</w:t>
      </w:r>
      <w:bookmarkEnd w:id="46"/>
      <w:bookmarkEnd w:id="47"/>
    </w:p>
    <w:p w14:paraId="0BE9615E"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 xml:space="preserve">payment of the Company's debts and liabilities contracted before he ceases to be a member; </w:t>
      </w:r>
    </w:p>
    <w:p w14:paraId="1348FD7C"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lastRenderedPageBreak/>
        <w:t xml:space="preserve">payment of the costs, charges and expenses of winding up; and </w:t>
      </w:r>
    </w:p>
    <w:p w14:paraId="72314992"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adjustment of the rights of the contributories among themselves.</w:t>
      </w:r>
    </w:p>
    <w:p w14:paraId="67E069D6" w14:textId="77777777" w:rsidR="001E7122" w:rsidRPr="00354348" w:rsidRDefault="001E7122" w:rsidP="00B36F2C">
      <w:pPr>
        <w:spacing w:before="480" w:after="360"/>
        <w:jc w:val="center"/>
        <w:outlineLvl w:val="0"/>
        <w:rPr>
          <w:rFonts w:ascii="Century Gothic" w:hAnsi="Century Gothic"/>
          <w:b/>
        </w:rPr>
      </w:pPr>
      <w:bookmarkStart w:id="48" w:name="_Toc277149022"/>
      <w:bookmarkStart w:id="49" w:name="_Toc277248483"/>
      <w:r w:rsidRPr="00354348">
        <w:rPr>
          <w:rFonts w:ascii="Century Gothic" w:hAnsi="Century Gothic"/>
          <w:b/>
        </w:rPr>
        <w:t>PART 2</w:t>
      </w:r>
      <w:r w:rsidRPr="00354348">
        <w:rPr>
          <w:rFonts w:ascii="Century Gothic" w:hAnsi="Century Gothic"/>
          <w:b/>
        </w:rPr>
        <w:br/>
        <w:t>DIRECTORS AND OTHER OFFICE HOLDERS</w:t>
      </w:r>
      <w:bookmarkEnd w:id="48"/>
      <w:bookmarkEnd w:id="49"/>
    </w:p>
    <w:p w14:paraId="27492410" w14:textId="77777777" w:rsidR="001E7122" w:rsidRPr="00354348" w:rsidRDefault="001E7122" w:rsidP="00B36F2C">
      <w:pPr>
        <w:spacing w:before="480" w:after="360"/>
        <w:jc w:val="center"/>
        <w:outlineLvl w:val="1"/>
        <w:rPr>
          <w:rFonts w:ascii="Century Gothic" w:hAnsi="Century Gothic"/>
          <w:b/>
        </w:rPr>
      </w:pPr>
      <w:bookmarkStart w:id="50" w:name="_Toc277149023"/>
      <w:bookmarkStart w:id="51" w:name="_Toc277248484"/>
      <w:r w:rsidRPr="00354348">
        <w:rPr>
          <w:rFonts w:ascii="Century Gothic" w:hAnsi="Century Gothic"/>
          <w:b/>
        </w:rPr>
        <w:t>DIRECTORS' POWERS AND RESPONSIBILITIES</w:t>
      </w:r>
      <w:bookmarkEnd w:id="50"/>
      <w:bookmarkEnd w:id="51"/>
    </w:p>
    <w:p w14:paraId="3BF9542D" w14:textId="77777777" w:rsidR="001E7122" w:rsidRPr="00354348" w:rsidRDefault="001E7122" w:rsidP="00DA66DE">
      <w:pPr>
        <w:pStyle w:val="LegalText1"/>
        <w:outlineLvl w:val="2"/>
        <w:rPr>
          <w:rFonts w:ascii="Century Gothic" w:hAnsi="Century Gothic"/>
        </w:rPr>
      </w:pPr>
      <w:bookmarkStart w:id="52" w:name="_Ref235951370"/>
      <w:bookmarkStart w:id="53" w:name="_Toc235952926"/>
      <w:bookmarkStart w:id="54" w:name="_Toc242693626"/>
      <w:bookmarkStart w:id="55" w:name="_Toc242704244"/>
      <w:bookmarkStart w:id="56" w:name="_Toc277149024"/>
      <w:bookmarkStart w:id="57" w:name="_Toc277248485"/>
      <w:bookmarkStart w:id="58" w:name="_Toc287360562"/>
      <w:r w:rsidRPr="00354348">
        <w:rPr>
          <w:rFonts w:ascii="Century Gothic" w:hAnsi="Century Gothic"/>
        </w:rPr>
        <w:t>Directors' general authority</w:t>
      </w:r>
      <w:bookmarkEnd w:id="52"/>
      <w:bookmarkEnd w:id="53"/>
      <w:bookmarkEnd w:id="54"/>
      <w:bookmarkEnd w:id="55"/>
      <w:bookmarkEnd w:id="56"/>
      <w:bookmarkEnd w:id="57"/>
      <w:bookmarkEnd w:id="58"/>
    </w:p>
    <w:p w14:paraId="671F1E6F" w14:textId="77777777" w:rsidR="001E7122" w:rsidRPr="00354348" w:rsidRDefault="001E7122" w:rsidP="002248C7">
      <w:pPr>
        <w:pStyle w:val="LegalText2"/>
        <w:rPr>
          <w:rFonts w:ascii="Century Gothic" w:hAnsi="Century Gothic"/>
        </w:rPr>
      </w:pPr>
      <w:r w:rsidRPr="00354348">
        <w:rPr>
          <w:rFonts w:ascii="Century Gothic" w:hAnsi="Century Gothic"/>
        </w:rPr>
        <w:t>Subject to these Articles, any Rules and Regulations made pursuant to them and the Companies Acts, the Board is responsible for the management of the Company's business, for which purpose it may exercise all the powers of the Company.</w:t>
      </w:r>
    </w:p>
    <w:p w14:paraId="2FDF6B3B" w14:textId="77777777" w:rsidR="001E7122" w:rsidRPr="00354348" w:rsidRDefault="001E7122" w:rsidP="002248C7">
      <w:pPr>
        <w:pStyle w:val="LegalText2"/>
        <w:rPr>
          <w:rFonts w:ascii="Century Gothic" w:hAnsi="Century Gothic"/>
        </w:rPr>
      </w:pPr>
      <w:bookmarkStart w:id="59" w:name="_Toc275433942"/>
      <w:r w:rsidRPr="00354348">
        <w:rPr>
          <w:rFonts w:ascii="Century Gothic" w:hAnsi="Century Gothic"/>
        </w:rPr>
        <w:t>No resolution passed by the Company in general meeting shall invalidate any prior act of the Board which would have been valid if such resolution had not been passed.</w:t>
      </w:r>
      <w:bookmarkEnd w:id="59"/>
    </w:p>
    <w:p w14:paraId="29218748" w14:textId="77777777" w:rsidR="001E7122" w:rsidRPr="00354348" w:rsidRDefault="001E7122" w:rsidP="00DA66DE">
      <w:pPr>
        <w:pStyle w:val="LegalText1"/>
        <w:outlineLvl w:val="2"/>
        <w:rPr>
          <w:rFonts w:ascii="Century Gothic" w:hAnsi="Century Gothic"/>
        </w:rPr>
      </w:pPr>
      <w:bookmarkStart w:id="60" w:name="_Ref235951411"/>
      <w:bookmarkStart w:id="61" w:name="_Toc235952928"/>
      <w:bookmarkStart w:id="62" w:name="_Toc242693628"/>
      <w:bookmarkStart w:id="63" w:name="_Toc242704245"/>
      <w:bookmarkStart w:id="64" w:name="_Toc275433944"/>
      <w:bookmarkStart w:id="65" w:name="_Toc275434196"/>
      <w:bookmarkStart w:id="66" w:name="_Toc277149025"/>
      <w:bookmarkStart w:id="67" w:name="_Toc277248486"/>
      <w:bookmarkStart w:id="68" w:name="_Toc287360563"/>
      <w:r w:rsidRPr="00354348">
        <w:rPr>
          <w:rFonts w:ascii="Century Gothic" w:hAnsi="Century Gothic"/>
        </w:rPr>
        <w:t>Directors may delegate</w:t>
      </w:r>
      <w:bookmarkEnd w:id="60"/>
      <w:bookmarkEnd w:id="61"/>
      <w:bookmarkEnd w:id="62"/>
      <w:bookmarkEnd w:id="63"/>
      <w:bookmarkEnd w:id="64"/>
      <w:bookmarkEnd w:id="65"/>
      <w:bookmarkEnd w:id="66"/>
      <w:bookmarkEnd w:id="67"/>
      <w:bookmarkEnd w:id="68"/>
    </w:p>
    <w:p w14:paraId="064FAEA0" w14:textId="77777777" w:rsidR="001E7122" w:rsidRPr="00354348" w:rsidRDefault="001E7122" w:rsidP="002248C7">
      <w:pPr>
        <w:pStyle w:val="LegalText2"/>
        <w:rPr>
          <w:rFonts w:ascii="Century Gothic" w:hAnsi="Century Gothic"/>
        </w:rPr>
      </w:pPr>
      <w:bookmarkStart w:id="69" w:name="_Ref235963592"/>
      <w:bookmarkStart w:id="70" w:name="_Toc275433946"/>
      <w:r w:rsidRPr="00354348">
        <w:rPr>
          <w:rFonts w:ascii="Century Gothic" w:hAnsi="Century Gothic"/>
        </w:rPr>
        <w:lastRenderedPageBreak/>
        <w:t>Subject to these Articles, the Board may delegate any of the powers which are conferred on it under these Articles:</w:t>
      </w:r>
      <w:bookmarkEnd w:id="69"/>
      <w:bookmarkEnd w:id="70"/>
    </w:p>
    <w:p w14:paraId="39EADEF5"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to such person or committee;</w:t>
      </w:r>
    </w:p>
    <w:p w14:paraId="027824A4"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by such means (including by power of attorney);</w:t>
      </w:r>
    </w:p>
    <w:p w14:paraId="56224D91"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to such an extent;</w:t>
      </w:r>
    </w:p>
    <w:p w14:paraId="7D069109"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in relation to such matters or territories; and</w:t>
      </w:r>
    </w:p>
    <w:p w14:paraId="7FF7038C"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on such terms and conditions;</w:t>
      </w:r>
    </w:p>
    <w:p w14:paraId="425006AC" w14:textId="77777777" w:rsidR="001E7122" w:rsidRPr="00354348" w:rsidRDefault="001E7122" w:rsidP="002248C7">
      <w:pPr>
        <w:pStyle w:val="LegalIndent"/>
        <w:rPr>
          <w:rFonts w:ascii="Century Gothic" w:hAnsi="Century Gothic"/>
        </w:rPr>
      </w:pPr>
      <w:r w:rsidRPr="00354348">
        <w:rPr>
          <w:rFonts w:ascii="Century Gothic" w:hAnsi="Century Gothic"/>
        </w:rPr>
        <w:t>as it thinks fit.</w:t>
      </w:r>
    </w:p>
    <w:p w14:paraId="131CD538" w14:textId="77777777" w:rsidR="001E7122" w:rsidRPr="00354348" w:rsidRDefault="001E7122" w:rsidP="002248C7">
      <w:pPr>
        <w:pStyle w:val="LegalText2"/>
        <w:rPr>
          <w:rFonts w:ascii="Century Gothic" w:hAnsi="Century Gothic"/>
        </w:rPr>
      </w:pPr>
      <w:bookmarkStart w:id="71" w:name="_Toc275433948"/>
      <w:r w:rsidRPr="00354348">
        <w:rPr>
          <w:rFonts w:ascii="Century Gothic" w:hAnsi="Century Gothic"/>
        </w:rPr>
        <w:t xml:space="preserve">All acts and proceedings delegated under Article </w:t>
      </w:r>
      <w:r w:rsidRPr="00354348">
        <w:rPr>
          <w:rFonts w:ascii="Century Gothic" w:hAnsi="Century Gothic"/>
        </w:rPr>
        <w:fldChar w:fldCharType="begin"/>
      </w:r>
      <w:r w:rsidRPr="00354348">
        <w:rPr>
          <w:rFonts w:ascii="Century Gothic" w:hAnsi="Century Gothic"/>
        </w:rPr>
        <w:instrText xml:space="preserve"> REF _Ref235963592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7.1</w:t>
      </w:r>
      <w:r w:rsidRPr="00354348">
        <w:rPr>
          <w:rFonts w:ascii="Century Gothic" w:hAnsi="Century Gothic"/>
        </w:rPr>
        <w:fldChar w:fldCharType="end"/>
      </w:r>
      <w:r w:rsidRPr="00354348">
        <w:rPr>
          <w:rFonts w:ascii="Century Gothic" w:hAnsi="Century Gothic"/>
        </w:rPr>
        <w:t xml:space="preserve"> shall be reported to the Board in due course.</w:t>
      </w:r>
      <w:bookmarkEnd w:id="71"/>
    </w:p>
    <w:p w14:paraId="542C8BED" w14:textId="77777777" w:rsidR="001E7122" w:rsidRPr="00354348" w:rsidRDefault="001E7122" w:rsidP="002248C7">
      <w:pPr>
        <w:pStyle w:val="LegalText2"/>
        <w:rPr>
          <w:rFonts w:ascii="Century Gothic" w:hAnsi="Century Gothic"/>
        </w:rPr>
      </w:pPr>
      <w:bookmarkStart w:id="72" w:name="_Toc275433952"/>
      <w:r w:rsidRPr="00354348">
        <w:rPr>
          <w:rFonts w:ascii="Century Gothic" w:hAnsi="Century Gothic"/>
        </w:rPr>
        <w:t>The Board may revoke any delegation in whole or part, or alter its terms and conditions.</w:t>
      </w:r>
      <w:bookmarkEnd w:id="72"/>
    </w:p>
    <w:p w14:paraId="4C00E0FB" w14:textId="77777777" w:rsidR="001E7122" w:rsidRPr="00354348" w:rsidRDefault="001E7122" w:rsidP="00DA66DE">
      <w:pPr>
        <w:pStyle w:val="LegalText1"/>
        <w:outlineLvl w:val="2"/>
        <w:rPr>
          <w:rFonts w:ascii="Century Gothic" w:hAnsi="Century Gothic"/>
        </w:rPr>
      </w:pPr>
      <w:bookmarkStart w:id="73" w:name="_Ref235951429"/>
      <w:bookmarkStart w:id="74" w:name="_Toc235952929"/>
      <w:bookmarkStart w:id="75" w:name="_Toc242693629"/>
      <w:bookmarkStart w:id="76" w:name="_Toc242704246"/>
      <w:bookmarkStart w:id="77" w:name="_Toc275433954"/>
      <w:bookmarkStart w:id="78" w:name="_Toc275434198"/>
      <w:bookmarkStart w:id="79" w:name="_Toc277149026"/>
      <w:bookmarkStart w:id="80" w:name="_Toc277248487"/>
      <w:bookmarkStart w:id="81" w:name="_Toc287360564"/>
      <w:r w:rsidRPr="00354348">
        <w:rPr>
          <w:rFonts w:ascii="Century Gothic" w:hAnsi="Century Gothic"/>
        </w:rPr>
        <w:t>Committees</w:t>
      </w:r>
      <w:bookmarkEnd w:id="73"/>
      <w:bookmarkEnd w:id="74"/>
      <w:bookmarkEnd w:id="75"/>
      <w:bookmarkEnd w:id="76"/>
      <w:bookmarkEnd w:id="77"/>
      <w:bookmarkEnd w:id="78"/>
      <w:bookmarkEnd w:id="79"/>
      <w:bookmarkEnd w:id="80"/>
      <w:bookmarkEnd w:id="81"/>
    </w:p>
    <w:p w14:paraId="58C3EDE0" w14:textId="77777777" w:rsidR="001E7122" w:rsidRPr="00354348" w:rsidRDefault="001E7122" w:rsidP="002248C7">
      <w:pPr>
        <w:pStyle w:val="LegalText2"/>
        <w:rPr>
          <w:rFonts w:ascii="Century Gothic" w:hAnsi="Century Gothic"/>
        </w:rPr>
      </w:pPr>
      <w:bookmarkStart w:id="82" w:name="_Toc275433956"/>
      <w:r w:rsidRPr="00354348">
        <w:rPr>
          <w:rFonts w:ascii="Century Gothic" w:hAnsi="Century Gothic"/>
        </w:rPr>
        <w:lastRenderedPageBreak/>
        <w:t xml:space="preserve">The Company shall </w:t>
      </w:r>
      <w:r w:rsidR="00905DD2" w:rsidRPr="00354348">
        <w:rPr>
          <w:rFonts w:ascii="Century Gothic" w:hAnsi="Century Gothic"/>
        </w:rPr>
        <w:t>have such</w:t>
      </w:r>
      <w:r w:rsidRPr="00354348">
        <w:rPr>
          <w:rFonts w:ascii="Century Gothic" w:hAnsi="Century Gothic"/>
        </w:rPr>
        <w:t xml:space="preserve"> committees</w:t>
      </w:r>
      <w:r w:rsidR="00905DD2" w:rsidRPr="00354348">
        <w:rPr>
          <w:rFonts w:ascii="Century Gothic" w:hAnsi="Century Gothic"/>
        </w:rPr>
        <w:t xml:space="preserve"> as it thinks fit</w:t>
      </w:r>
      <w:bookmarkEnd w:id="82"/>
      <w:r w:rsidR="0010126B" w:rsidRPr="00354348">
        <w:rPr>
          <w:rFonts w:ascii="Century Gothic" w:hAnsi="Century Gothic"/>
        </w:rPr>
        <w:t xml:space="preserve"> in addition to the minimum requirement set out in English Law and forming part of the Companies Act 2006.</w:t>
      </w:r>
    </w:p>
    <w:p w14:paraId="6F898B68" w14:textId="77777777" w:rsidR="001E7122" w:rsidRPr="00354348" w:rsidRDefault="001E7122" w:rsidP="00D9479E">
      <w:pPr>
        <w:pStyle w:val="LegalText2"/>
        <w:rPr>
          <w:rFonts w:ascii="Century Gothic" w:hAnsi="Century Gothic"/>
        </w:rPr>
      </w:pPr>
      <w:bookmarkStart w:id="83" w:name="_Toc275433958"/>
      <w:r w:rsidRPr="00354348">
        <w:rPr>
          <w:rFonts w:ascii="Century Gothic" w:hAnsi="Century Gothic"/>
        </w:rPr>
        <w:t>Committees to which the Board delegates any of its powers must follow procedures which are based as far as they are applicable on those provisions of these Articles which govern the taking of decisions by the Board.</w:t>
      </w:r>
      <w:bookmarkEnd w:id="83"/>
    </w:p>
    <w:p w14:paraId="0AB5F73E" w14:textId="77777777" w:rsidR="001E7122" w:rsidRPr="00354348" w:rsidRDefault="001E7122" w:rsidP="00D9479E">
      <w:pPr>
        <w:pStyle w:val="LegalText2"/>
        <w:rPr>
          <w:rFonts w:ascii="Century Gothic" w:hAnsi="Century Gothic"/>
        </w:rPr>
      </w:pPr>
      <w:bookmarkStart w:id="84" w:name="_Toc275433959"/>
      <w:r w:rsidRPr="00354348">
        <w:rPr>
          <w:rFonts w:ascii="Century Gothic" w:hAnsi="Century Gothic"/>
        </w:rPr>
        <w:t>The Board may make rules of procedure for all or any committees, which prevail over rules derived from these Articles if they are not consistent with them.</w:t>
      </w:r>
      <w:bookmarkEnd w:id="84"/>
    </w:p>
    <w:p w14:paraId="01DAACB7" w14:textId="77777777" w:rsidR="001E7122" w:rsidRPr="00354348" w:rsidRDefault="001E7122" w:rsidP="00D9479E">
      <w:pPr>
        <w:pStyle w:val="LegalText2"/>
        <w:rPr>
          <w:rFonts w:ascii="Century Gothic" w:hAnsi="Century Gothic"/>
        </w:rPr>
      </w:pPr>
      <w:bookmarkStart w:id="85" w:name="_Toc275433960"/>
      <w:r w:rsidRPr="00354348">
        <w:rPr>
          <w:rFonts w:ascii="Century Gothic" w:hAnsi="Century Gothic"/>
        </w:rPr>
        <w:t xml:space="preserve">The quorum for meetings of any sub-committee formed pursuant to the provisions of the Articles shall be </w:t>
      </w:r>
      <w:bookmarkEnd w:id="85"/>
      <w:r w:rsidR="00905DD2" w:rsidRPr="00354348">
        <w:rPr>
          <w:rFonts w:ascii="Century Gothic" w:hAnsi="Century Gothic"/>
        </w:rPr>
        <w:t>a minimum of 3 or as decided by the Board.</w:t>
      </w:r>
    </w:p>
    <w:p w14:paraId="3D209BE2" w14:textId="77777777" w:rsidR="001E7122" w:rsidRPr="00354348" w:rsidRDefault="001E7122" w:rsidP="00E419F2">
      <w:pPr>
        <w:pStyle w:val="LegalIndent"/>
        <w:keepNext/>
        <w:spacing w:before="480"/>
        <w:jc w:val="center"/>
        <w:outlineLvl w:val="1"/>
        <w:rPr>
          <w:rFonts w:ascii="Century Gothic" w:hAnsi="Century Gothic"/>
          <w:b/>
        </w:rPr>
      </w:pPr>
      <w:bookmarkStart w:id="86" w:name="_Toc277149027"/>
      <w:bookmarkStart w:id="87" w:name="_Toc277248488"/>
      <w:r w:rsidRPr="00354348">
        <w:rPr>
          <w:rFonts w:ascii="Century Gothic" w:hAnsi="Century Gothic"/>
          <w:b/>
        </w:rPr>
        <w:lastRenderedPageBreak/>
        <w:t>DECISION-MAKING BY DIRECTORS</w:t>
      </w:r>
      <w:bookmarkEnd w:id="86"/>
      <w:bookmarkEnd w:id="87"/>
    </w:p>
    <w:p w14:paraId="2708F7CF" w14:textId="77777777" w:rsidR="001E7122" w:rsidRPr="00354348" w:rsidRDefault="001E7122" w:rsidP="00E419F2">
      <w:pPr>
        <w:pStyle w:val="LegalText1"/>
        <w:keepNext/>
        <w:outlineLvl w:val="2"/>
        <w:rPr>
          <w:rFonts w:ascii="Century Gothic" w:hAnsi="Century Gothic"/>
        </w:rPr>
      </w:pPr>
      <w:bookmarkStart w:id="88" w:name="_Ref235951444"/>
      <w:bookmarkStart w:id="89" w:name="_Toc235952930"/>
      <w:bookmarkStart w:id="90" w:name="_Toc242693630"/>
      <w:bookmarkStart w:id="91" w:name="_Toc242704247"/>
      <w:bookmarkStart w:id="92" w:name="_Toc275433961"/>
      <w:bookmarkStart w:id="93" w:name="_Toc275434200"/>
      <w:bookmarkStart w:id="94" w:name="_Toc277149028"/>
      <w:bookmarkStart w:id="95" w:name="_Toc277248489"/>
      <w:bookmarkStart w:id="96" w:name="_Toc287360565"/>
      <w:r w:rsidRPr="00354348">
        <w:rPr>
          <w:rFonts w:ascii="Century Gothic" w:hAnsi="Century Gothic"/>
        </w:rPr>
        <w:t>Directors to take decisions collectively</w:t>
      </w:r>
      <w:bookmarkEnd w:id="88"/>
      <w:bookmarkEnd w:id="89"/>
      <w:bookmarkEnd w:id="90"/>
      <w:bookmarkEnd w:id="91"/>
      <w:bookmarkEnd w:id="92"/>
      <w:bookmarkEnd w:id="93"/>
      <w:bookmarkEnd w:id="94"/>
      <w:bookmarkEnd w:id="95"/>
      <w:bookmarkEnd w:id="96"/>
    </w:p>
    <w:p w14:paraId="1E178E5A" w14:textId="77777777" w:rsidR="001E7122" w:rsidRPr="00354348" w:rsidRDefault="001E7122" w:rsidP="00E419F2">
      <w:pPr>
        <w:pStyle w:val="LegalIndent"/>
        <w:keepNext/>
        <w:rPr>
          <w:rFonts w:ascii="Century Gothic" w:hAnsi="Century Gothic"/>
        </w:rPr>
      </w:pPr>
      <w:bookmarkStart w:id="97" w:name="_Toc275433962"/>
      <w:r w:rsidRPr="00354348">
        <w:rPr>
          <w:rFonts w:ascii="Century Gothic" w:hAnsi="Century Gothic"/>
        </w:rPr>
        <w:t xml:space="preserve">Any decision of the Board must be either a majority decision or a decision taken in accordance with Article </w:t>
      </w:r>
      <w:r w:rsidRPr="00354348">
        <w:rPr>
          <w:rFonts w:ascii="Century Gothic" w:hAnsi="Century Gothic"/>
        </w:rPr>
        <w:fldChar w:fldCharType="begin"/>
      </w:r>
      <w:r w:rsidRPr="00354348">
        <w:rPr>
          <w:rFonts w:ascii="Century Gothic" w:hAnsi="Century Gothic"/>
        </w:rPr>
        <w:instrText xml:space="preserve"> REF _Ref235951462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10</w:t>
      </w:r>
      <w:r w:rsidRPr="00354348">
        <w:rPr>
          <w:rFonts w:ascii="Century Gothic" w:hAnsi="Century Gothic"/>
        </w:rPr>
        <w:fldChar w:fldCharType="end"/>
      </w:r>
      <w:r w:rsidRPr="00354348">
        <w:rPr>
          <w:rFonts w:ascii="Century Gothic" w:hAnsi="Century Gothic"/>
        </w:rPr>
        <w:t>.</w:t>
      </w:r>
      <w:bookmarkEnd w:id="97"/>
    </w:p>
    <w:p w14:paraId="08BCD77C" w14:textId="77777777" w:rsidR="001E7122" w:rsidRPr="00354348" w:rsidRDefault="00A96168" w:rsidP="00DA66DE">
      <w:pPr>
        <w:pStyle w:val="LegalText1"/>
        <w:outlineLvl w:val="2"/>
        <w:rPr>
          <w:rFonts w:ascii="Century Gothic" w:hAnsi="Century Gothic"/>
        </w:rPr>
      </w:pPr>
      <w:bookmarkStart w:id="98" w:name="_Ref235951462"/>
      <w:bookmarkStart w:id="99" w:name="_Toc235952931"/>
      <w:bookmarkStart w:id="100" w:name="_Toc242693631"/>
      <w:bookmarkStart w:id="101" w:name="_Toc242704248"/>
      <w:bookmarkStart w:id="102" w:name="_Toc275433963"/>
      <w:bookmarkStart w:id="103" w:name="_Toc275434201"/>
      <w:bookmarkStart w:id="104" w:name="_Toc277149029"/>
      <w:bookmarkStart w:id="105" w:name="_Toc277248490"/>
      <w:bookmarkStart w:id="106" w:name="_Toc287360566"/>
      <w:r w:rsidRPr="00354348">
        <w:rPr>
          <w:rFonts w:ascii="Century Gothic" w:hAnsi="Century Gothic"/>
        </w:rPr>
        <w:t>D</w:t>
      </w:r>
      <w:r w:rsidR="001E7122" w:rsidRPr="00354348">
        <w:rPr>
          <w:rFonts w:ascii="Century Gothic" w:hAnsi="Century Gothic"/>
        </w:rPr>
        <w:t>ecisions</w:t>
      </w:r>
      <w:bookmarkEnd w:id="98"/>
      <w:bookmarkEnd w:id="99"/>
      <w:bookmarkEnd w:id="100"/>
      <w:bookmarkEnd w:id="101"/>
      <w:bookmarkEnd w:id="102"/>
      <w:bookmarkEnd w:id="103"/>
      <w:bookmarkEnd w:id="104"/>
      <w:bookmarkEnd w:id="105"/>
      <w:bookmarkEnd w:id="106"/>
    </w:p>
    <w:p w14:paraId="4FA359C8" w14:textId="77777777" w:rsidR="001E7122" w:rsidRPr="00354348" w:rsidRDefault="001E7122" w:rsidP="00D9479E">
      <w:pPr>
        <w:pStyle w:val="LegalText2"/>
        <w:rPr>
          <w:rFonts w:ascii="Century Gothic" w:hAnsi="Century Gothic"/>
        </w:rPr>
      </w:pPr>
      <w:bookmarkStart w:id="107" w:name="_Toc275433965"/>
      <w:r w:rsidRPr="00354348">
        <w:rPr>
          <w:rFonts w:ascii="Century Gothic" w:hAnsi="Century Gothic"/>
        </w:rPr>
        <w:t>A decision of the Board is taken in accordance with this Article when all eligible directors indicate to each other by any means that they share a common view on a matter.</w:t>
      </w:r>
      <w:bookmarkEnd w:id="107"/>
    </w:p>
    <w:p w14:paraId="48B82E2A" w14:textId="77777777" w:rsidR="001E7122" w:rsidRPr="00354348" w:rsidRDefault="001E7122" w:rsidP="00D9479E">
      <w:pPr>
        <w:pStyle w:val="LegalText2"/>
        <w:rPr>
          <w:rFonts w:ascii="Century Gothic" w:hAnsi="Century Gothic"/>
        </w:rPr>
      </w:pPr>
      <w:bookmarkStart w:id="108" w:name="_Toc275433967"/>
      <w:r w:rsidRPr="00354348">
        <w:rPr>
          <w:rFonts w:ascii="Century Gothic" w:hAnsi="Century Gothic"/>
        </w:rPr>
        <w:t>Such a decision may take the form of a resolution in writing, copies of which have been signed by each eligible director or to which each eligible director has otherwise indicated agreement in writing.</w:t>
      </w:r>
      <w:bookmarkEnd w:id="108"/>
    </w:p>
    <w:p w14:paraId="5CCFD94C" w14:textId="77777777" w:rsidR="001E7122" w:rsidRPr="00354348" w:rsidRDefault="001E7122" w:rsidP="00D9479E">
      <w:pPr>
        <w:pStyle w:val="LegalText2"/>
        <w:rPr>
          <w:rFonts w:ascii="Century Gothic" w:hAnsi="Century Gothic"/>
        </w:rPr>
      </w:pPr>
      <w:bookmarkStart w:id="109" w:name="_Toc275433969"/>
      <w:r w:rsidRPr="00354348">
        <w:rPr>
          <w:rFonts w:ascii="Century Gothic" w:hAnsi="Century Gothic"/>
        </w:rPr>
        <w:t>References in this Article to eligible directors are to directors who would have been entitled to vote on the matter had it been proposed as a resolution at a meeting of the Board.</w:t>
      </w:r>
      <w:bookmarkEnd w:id="109"/>
    </w:p>
    <w:p w14:paraId="2CD022DC" w14:textId="77777777" w:rsidR="001E7122" w:rsidRPr="00354348" w:rsidRDefault="001E7122" w:rsidP="00D9479E">
      <w:pPr>
        <w:pStyle w:val="LegalText2"/>
        <w:rPr>
          <w:rFonts w:ascii="Century Gothic" w:hAnsi="Century Gothic"/>
        </w:rPr>
      </w:pPr>
      <w:bookmarkStart w:id="110" w:name="_Toc275433970"/>
      <w:r w:rsidRPr="00354348">
        <w:rPr>
          <w:rFonts w:ascii="Century Gothic" w:hAnsi="Century Gothic"/>
        </w:rPr>
        <w:lastRenderedPageBreak/>
        <w:t>A decision may not be taken in accordance with this Article if the eligible directors would not have formed a quorum at such a meeting.</w:t>
      </w:r>
      <w:bookmarkEnd w:id="110"/>
    </w:p>
    <w:p w14:paraId="47D61B20" w14:textId="77777777" w:rsidR="001E7122" w:rsidRPr="00354348" w:rsidRDefault="001E7122" w:rsidP="00DA66DE">
      <w:pPr>
        <w:pStyle w:val="LegalText1"/>
        <w:outlineLvl w:val="2"/>
        <w:rPr>
          <w:rFonts w:ascii="Century Gothic" w:hAnsi="Century Gothic"/>
        </w:rPr>
      </w:pPr>
      <w:bookmarkStart w:id="111" w:name="_Ref235951563"/>
      <w:bookmarkStart w:id="112" w:name="_Toc235952932"/>
      <w:bookmarkStart w:id="113" w:name="_Toc242693632"/>
      <w:bookmarkStart w:id="114" w:name="_Toc242704249"/>
      <w:bookmarkStart w:id="115" w:name="_Toc275433971"/>
      <w:bookmarkStart w:id="116" w:name="_Toc275434203"/>
      <w:bookmarkStart w:id="117" w:name="_Toc277149030"/>
      <w:bookmarkStart w:id="118" w:name="_Toc277248491"/>
      <w:bookmarkStart w:id="119" w:name="_Toc287360567"/>
      <w:r w:rsidRPr="00354348">
        <w:rPr>
          <w:rFonts w:ascii="Century Gothic" w:hAnsi="Century Gothic"/>
        </w:rPr>
        <w:t xml:space="preserve">Calling a meeting of </w:t>
      </w:r>
      <w:bookmarkEnd w:id="111"/>
      <w:bookmarkEnd w:id="112"/>
      <w:bookmarkEnd w:id="113"/>
      <w:bookmarkEnd w:id="114"/>
      <w:r w:rsidRPr="00354348">
        <w:rPr>
          <w:rFonts w:ascii="Century Gothic" w:hAnsi="Century Gothic"/>
        </w:rPr>
        <w:t>the Board</w:t>
      </w:r>
      <w:bookmarkEnd w:id="115"/>
      <w:bookmarkEnd w:id="116"/>
      <w:bookmarkEnd w:id="117"/>
      <w:bookmarkEnd w:id="118"/>
      <w:bookmarkEnd w:id="119"/>
    </w:p>
    <w:p w14:paraId="7BDB8638" w14:textId="77777777" w:rsidR="001E7122" w:rsidRPr="00354348" w:rsidRDefault="001E7122" w:rsidP="00D9479E">
      <w:pPr>
        <w:pStyle w:val="LegalText2"/>
        <w:rPr>
          <w:rFonts w:ascii="Century Gothic" w:hAnsi="Century Gothic"/>
        </w:rPr>
      </w:pPr>
      <w:bookmarkStart w:id="120" w:name="_Toc275433972"/>
      <w:r w:rsidRPr="00354348">
        <w:rPr>
          <w:rFonts w:ascii="Century Gothic" w:hAnsi="Century Gothic"/>
        </w:rPr>
        <w:t>The Board may meet together for the dispatch of business, adjourn and otherwise regulate their meetings as they thi</w:t>
      </w:r>
      <w:r w:rsidR="00905DD2" w:rsidRPr="00354348">
        <w:rPr>
          <w:rFonts w:ascii="Century Gothic" w:hAnsi="Century Gothic"/>
        </w:rPr>
        <w:t>nk fit, provided that at least three</w:t>
      </w:r>
      <w:r w:rsidRPr="00354348">
        <w:rPr>
          <w:rFonts w:ascii="Century Gothic" w:hAnsi="Century Gothic"/>
        </w:rPr>
        <w:t xml:space="preserve"> such meetings shall be held in each year.</w:t>
      </w:r>
      <w:bookmarkEnd w:id="120"/>
    </w:p>
    <w:p w14:paraId="2FB90C41" w14:textId="77777777" w:rsidR="001E7122" w:rsidRPr="00354348" w:rsidRDefault="001E7122" w:rsidP="00D9479E">
      <w:pPr>
        <w:pStyle w:val="LegalText2"/>
        <w:rPr>
          <w:rFonts w:ascii="Century Gothic" w:hAnsi="Century Gothic"/>
        </w:rPr>
      </w:pPr>
      <w:bookmarkStart w:id="121" w:name="_Toc275433973"/>
      <w:r w:rsidRPr="00354348">
        <w:rPr>
          <w:rFonts w:ascii="Century Gothic" w:hAnsi="Century Gothic"/>
        </w:rPr>
        <w:t xml:space="preserve">The Board shall report on their activities to the members </w:t>
      </w:r>
      <w:r w:rsidR="000A721A" w:rsidRPr="00354348">
        <w:rPr>
          <w:rFonts w:ascii="Century Gothic" w:hAnsi="Century Gothic"/>
        </w:rPr>
        <w:t xml:space="preserve">via the Annual Report or </w:t>
      </w:r>
      <w:r w:rsidRPr="00354348">
        <w:rPr>
          <w:rFonts w:ascii="Century Gothic" w:hAnsi="Century Gothic"/>
        </w:rPr>
        <w:t>at the annual general meeting.</w:t>
      </w:r>
      <w:bookmarkEnd w:id="121"/>
      <w:r w:rsidR="00905DD2" w:rsidRPr="00354348">
        <w:rPr>
          <w:rFonts w:ascii="Century Gothic" w:hAnsi="Century Gothic"/>
        </w:rPr>
        <w:t xml:space="preserve"> </w:t>
      </w:r>
    </w:p>
    <w:p w14:paraId="6917E178" w14:textId="77777777" w:rsidR="001E7122" w:rsidRPr="00354348" w:rsidRDefault="001E7122" w:rsidP="00D9479E">
      <w:pPr>
        <w:pStyle w:val="LegalText2"/>
        <w:rPr>
          <w:rFonts w:ascii="Century Gothic" w:hAnsi="Century Gothic"/>
        </w:rPr>
      </w:pPr>
      <w:bookmarkStart w:id="122" w:name="_Toc275433974"/>
      <w:r w:rsidRPr="00354348">
        <w:rPr>
          <w:rFonts w:ascii="Century Gothic" w:hAnsi="Century Gothic"/>
        </w:rPr>
        <w:t xml:space="preserve">Any director may call a meeting of the Board by giving notice of the meeting to the directors or by directing the </w:t>
      </w:r>
      <w:r w:rsidR="00905DD2" w:rsidRPr="00354348">
        <w:rPr>
          <w:rFonts w:ascii="Century Gothic" w:hAnsi="Century Gothic"/>
        </w:rPr>
        <w:t>CEO</w:t>
      </w:r>
      <w:r w:rsidRPr="00354348">
        <w:rPr>
          <w:rFonts w:ascii="Century Gothic" w:hAnsi="Century Gothic"/>
        </w:rPr>
        <w:t xml:space="preserve"> to give such notice.</w:t>
      </w:r>
      <w:bookmarkEnd w:id="122"/>
    </w:p>
    <w:p w14:paraId="543199DA" w14:textId="77777777" w:rsidR="001E7122" w:rsidRPr="00354348" w:rsidRDefault="001E7122" w:rsidP="00D9479E">
      <w:pPr>
        <w:pStyle w:val="LegalText2"/>
        <w:rPr>
          <w:rFonts w:ascii="Century Gothic" w:hAnsi="Century Gothic"/>
        </w:rPr>
      </w:pPr>
      <w:bookmarkStart w:id="123" w:name="_Toc275433975"/>
      <w:r w:rsidRPr="00354348">
        <w:rPr>
          <w:rFonts w:ascii="Century Gothic" w:hAnsi="Century Gothic"/>
        </w:rPr>
        <w:t>Notice of any meeting of the Board must indicate:</w:t>
      </w:r>
      <w:bookmarkEnd w:id="123"/>
    </w:p>
    <w:p w14:paraId="0DE81132"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its proposed date and time;</w:t>
      </w:r>
    </w:p>
    <w:p w14:paraId="1AE86C34"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where it is to take place; and</w:t>
      </w:r>
    </w:p>
    <w:p w14:paraId="618BD3D7"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lastRenderedPageBreak/>
        <w:t>if it is anticipated that directors participating in the meeting will not be in the same place, how it is proposed that they should communicate with each other during the meeting.</w:t>
      </w:r>
    </w:p>
    <w:p w14:paraId="4C4ACDD9" w14:textId="77777777" w:rsidR="001E7122" w:rsidRPr="00354348" w:rsidRDefault="001E7122" w:rsidP="00D9479E">
      <w:pPr>
        <w:pStyle w:val="LegalText2"/>
        <w:rPr>
          <w:rFonts w:ascii="Century Gothic" w:hAnsi="Century Gothic"/>
        </w:rPr>
      </w:pPr>
      <w:bookmarkStart w:id="124" w:name="_Toc275433976"/>
      <w:r w:rsidRPr="00354348">
        <w:rPr>
          <w:rFonts w:ascii="Century Gothic" w:hAnsi="Century Gothic"/>
        </w:rPr>
        <w:t xml:space="preserve">Notice of a meeting of the Board must be given to each director, but need not be in writing.  A director who is absent from </w:t>
      </w:r>
      <w:smartTag w:uri="urn:schemas-microsoft-com:office:smarttags" w:element="country-region">
        <w:smartTag w:uri="urn:schemas-microsoft-com:office:smarttags" w:element="place">
          <w:r w:rsidRPr="00354348">
            <w:rPr>
              <w:rFonts w:ascii="Century Gothic" w:hAnsi="Century Gothic"/>
            </w:rPr>
            <w:t>Great Britain</w:t>
          </w:r>
        </w:smartTag>
      </w:smartTag>
      <w:r w:rsidRPr="00354348">
        <w:rPr>
          <w:rFonts w:ascii="Century Gothic" w:hAnsi="Century Gothic"/>
        </w:rPr>
        <w:t xml:space="preserve"> shall be entitled to notice of a meeting if he has provided a valid email address.</w:t>
      </w:r>
      <w:bookmarkEnd w:id="124"/>
    </w:p>
    <w:p w14:paraId="6CC7E980" w14:textId="77777777" w:rsidR="001E7122" w:rsidRPr="00354348" w:rsidRDefault="001E7122" w:rsidP="00DA66DE">
      <w:pPr>
        <w:pStyle w:val="LegalText1"/>
        <w:outlineLvl w:val="2"/>
        <w:rPr>
          <w:rFonts w:ascii="Century Gothic" w:hAnsi="Century Gothic"/>
        </w:rPr>
      </w:pPr>
      <w:bookmarkStart w:id="125" w:name="_Ref235951583"/>
      <w:bookmarkStart w:id="126" w:name="_Toc235952933"/>
      <w:bookmarkStart w:id="127" w:name="_Toc242693633"/>
      <w:bookmarkStart w:id="128" w:name="_Toc242704250"/>
      <w:bookmarkStart w:id="129" w:name="_Toc275433977"/>
      <w:bookmarkStart w:id="130" w:name="_Toc275434204"/>
      <w:bookmarkStart w:id="131" w:name="_Toc277149031"/>
      <w:bookmarkStart w:id="132" w:name="_Toc277248492"/>
      <w:bookmarkStart w:id="133" w:name="_Toc287360568"/>
      <w:r w:rsidRPr="00354348">
        <w:rPr>
          <w:rFonts w:ascii="Century Gothic" w:hAnsi="Century Gothic"/>
        </w:rPr>
        <w:t xml:space="preserve">Participation in meetings of </w:t>
      </w:r>
      <w:bookmarkEnd w:id="125"/>
      <w:bookmarkEnd w:id="126"/>
      <w:bookmarkEnd w:id="127"/>
      <w:bookmarkEnd w:id="128"/>
      <w:r w:rsidRPr="00354348">
        <w:rPr>
          <w:rFonts w:ascii="Century Gothic" w:hAnsi="Century Gothic"/>
        </w:rPr>
        <w:t>the Board</w:t>
      </w:r>
      <w:bookmarkEnd w:id="129"/>
      <w:bookmarkEnd w:id="130"/>
      <w:bookmarkEnd w:id="131"/>
      <w:bookmarkEnd w:id="132"/>
      <w:bookmarkEnd w:id="133"/>
    </w:p>
    <w:p w14:paraId="4C55D460" w14:textId="77777777" w:rsidR="001E7122" w:rsidRPr="00354348" w:rsidRDefault="001E7122" w:rsidP="00D9479E">
      <w:pPr>
        <w:pStyle w:val="LegalText2"/>
        <w:rPr>
          <w:rFonts w:ascii="Century Gothic" w:hAnsi="Century Gothic"/>
        </w:rPr>
      </w:pPr>
      <w:bookmarkStart w:id="134" w:name="_Toc275433979"/>
      <w:r w:rsidRPr="00354348">
        <w:rPr>
          <w:rFonts w:ascii="Century Gothic" w:hAnsi="Century Gothic"/>
        </w:rPr>
        <w:t>Subject to these Articles, directors participate in a meeting of the Board, or part of a meeting of the Board, when:</w:t>
      </w:r>
      <w:bookmarkEnd w:id="134"/>
    </w:p>
    <w:p w14:paraId="13C150E7"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 xml:space="preserve">the meeting has been called and takes place in accordance with these Articles, and </w:t>
      </w:r>
    </w:p>
    <w:p w14:paraId="7A496237"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they can each communicate to the others any information or opinions they have on any particular item of the business of the meeting.</w:t>
      </w:r>
    </w:p>
    <w:p w14:paraId="6C49CFF0" w14:textId="77777777" w:rsidR="001E7122" w:rsidRPr="00354348" w:rsidRDefault="001E7122" w:rsidP="00D9479E">
      <w:pPr>
        <w:pStyle w:val="LegalText2"/>
        <w:rPr>
          <w:rFonts w:ascii="Century Gothic" w:hAnsi="Century Gothic"/>
        </w:rPr>
      </w:pPr>
      <w:bookmarkStart w:id="135" w:name="_Toc275433980"/>
      <w:r w:rsidRPr="00354348">
        <w:rPr>
          <w:rFonts w:ascii="Century Gothic" w:hAnsi="Century Gothic"/>
        </w:rPr>
        <w:lastRenderedPageBreak/>
        <w:t>In determining whether directors are participating in a meeting of the Board, it is irrelevant where any director is or how they communicate with each other.</w:t>
      </w:r>
      <w:bookmarkEnd w:id="135"/>
      <w:r w:rsidR="00851D29" w:rsidRPr="00354348">
        <w:rPr>
          <w:rFonts w:ascii="Century Gothic" w:hAnsi="Century Gothic"/>
        </w:rPr>
        <w:t xml:space="preserve"> </w:t>
      </w:r>
    </w:p>
    <w:p w14:paraId="66BB230B" w14:textId="77777777" w:rsidR="001E7122" w:rsidRPr="00354348" w:rsidRDefault="001E7122" w:rsidP="00D9479E">
      <w:pPr>
        <w:pStyle w:val="LegalText2"/>
        <w:rPr>
          <w:rFonts w:ascii="Century Gothic" w:hAnsi="Century Gothic"/>
        </w:rPr>
      </w:pPr>
      <w:bookmarkStart w:id="136" w:name="_Toc275433981"/>
      <w:r w:rsidRPr="00354348">
        <w:rPr>
          <w:rFonts w:ascii="Century Gothic" w:hAnsi="Century Gothic"/>
        </w:rPr>
        <w:t>If all the directors participating in a meeting of the Board are not in the same place, they may decide that the meeting is to be treated as taking place wherever any of them is.</w:t>
      </w:r>
      <w:bookmarkEnd w:id="136"/>
    </w:p>
    <w:p w14:paraId="343C5CC0" w14:textId="77777777" w:rsidR="001E7122" w:rsidRPr="00354348" w:rsidRDefault="001E7122" w:rsidP="00E419F2">
      <w:pPr>
        <w:pStyle w:val="LegalText1"/>
        <w:keepNext/>
        <w:outlineLvl w:val="2"/>
        <w:rPr>
          <w:rFonts w:ascii="Century Gothic" w:hAnsi="Century Gothic"/>
        </w:rPr>
      </w:pPr>
      <w:bookmarkStart w:id="137" w:name="_Ref235951597"/>
      <w:bookmarkStart w:id="138" w:name="_Toc235952934"/>
      <w:bookmarkStart w:id="139" w:name="_Toc242693634"/>
      <w:bookmarkStart w:id="140" w:name="_Toc242704251"/>
      <w:bookmarkStart w:id="141" w:name="_Toc275433982"/>
      <w:bookmarkStart w:id="142" w:name="_Toc275434206"/>
      <w:bookmarkStart w:id="143" w:name="_Toc277149032"/>
      <w:bookmarkStart w:id="144" w:name="_Toc277248493"/>
      <w:bookmarkStart w:id="145" w:name="_Toc287360569"/>
      <w:r w:rsidRPr="00354348">
        <w:rPr>
          <w:rFonts w:ascii="Century Gothic" w:hAnsi="Century Gothic"/>
        </w:rPr>
        <w:t>Composition of the Board and Quorum</w:t>
      </w:r>
      <w:bookmarkEnd w:id="137"/>
      <w:bookmarkEnd w:id="138"/>
      <w:bookmarkEnd w:id="139"/>
      <w:bookmarkEnd w:id="140"/>
      <w:bookmarkEnd w:id="141"/>
      <w:bookmarkEnd w:id="142"/>
      <w:bookmarkEnd w:id="143"/>
      <w:bookmarkEnd w:id="144"/>
      <w:bookmarkEnd w:id="145"/>
    </w:p>
    <w:p w14:paraId="0ABEFFFB" w14:textId="77777777" w:rsidR="001E7122" w:rsidRPr="00354348" w:rsidRDefault="001E7122" w:rsidP="00E419F2">
      <w:pPr>
        <w:pStyle w:val="LegalText2"/>
        <w:keepNext/>
        <w:rPr>
          <w:rFonts w:ascii="Century Gothic" w:hAnsi="Century Gothic"/>
        </w:rPr>
      </w:pPr>
      <w:bookmarkStart w:id="146" w:name="_Toc275433983"/>
      <w:r w:rsidRPr="00354348">
        <w:rPr>
          <w:rFonts w:ascii="Century Gothic" w:hAnsi="Century Gothic"/>
        </w:rPr>
        <w:t>At a meeting of the Board, unless a quorum is participating, no proposal is to be voted on, except a proposal to call another meeting.</w:t>
      </w:r>
      <w:bookmarkEnd w:id="146"/>
    </w:p>
    <w:p w14:paraId="5C6EE592" w14:textId="77777777" w:rsidR="001E7122" w:rsidRPr="00354348" w:rsidRDefault="001E7122" w:rsidP="00D9479E">
      <w:pPr>
        <w:pStyle w:val="LegalText2"/>
        <w:rPr>
          <w:rFonts w:ascii="Century Gothic" w:hAnsi="Century Gothic"/>
        </w:rPr>
      </w:pPr>
      <w:bookmarkStart w:id="147" w:name="_Toc275433985"/>
      <w:r w:rsidRPr="00354348">
        <w:rPr>
          <w:rFonts w:ascii="Century Gothic" w:hAnsi="Century Gothic"/>
        </w:rPr>
        <w:t xml:space="preserve">The quorum for meetings of the Board may be fixed from time to time by a decision of the directors, </w:t>
      </w:r>
      <w:r w:rsidR="00905DD2" w:rsidRPr="00354348">
        <w:rPr>
          <w:rFonts w:ascii="Century Gothic" w:hAnsi="Century Gothic"/>
        </w:rPr>
        <w:t xml:space="preserve">but it must never be less than </w:t>
      </w:r>
      <w:r w:rsidR="00EE7F46" w:rsidRPr="00354348">
        <w:rPr>
          <w:rFonts w:ascii="Century Gothic" w:hAnsi="Century Gothic"/>
        </w:rPr>
        <w:t xml:space="preserve"> four</w:t>
      </w:r>
      <w:r w:rsidRPr="00354348">
        <w:rPr>
          <w:rFonts w:ascii="Century Gothic" w:hAnsi="Century Gothic"/>
        </w:rPr>
        <w:t>, and unle</w:t>
      </w:r>
      <w:r w:rsidR="00905DD2" w:rsidRPr="00354348">
        <w:rPr>
          <w:rFonts w:ascii="Century Gothic" w:hAnsi="Century Gothic"/>
        </w:rPr>
        <w:t xml:space="preserve">ss otherwise fixed it is </w:t>
      </w:r>
      <w:r w:rsidR="00EE7F46" w:rsidRPr="00354348">
        <w:rPr>
          <w:rFonts w:ascii="Century Gothic" w:hAnsi="Century Gothic"/>
        </w:rPr>
        <w:t xml:space="preserve"> four.  This should include either the Chair or Vice Chair and other Directors in proportionate representation in respect of Elected and Independent Directors</w:t>
      </w:r>
      <w:bookmarkEnd w:id="147"/>
    </w:p>
    <w:p w14:paraId="256A0462" w14:textId="77777777" w:rsidR="001E7122" w:rsidRPr="00354348" w:rsidRDefault="001E7122" w:rsidP="00D9479E">
      <w:pPr>
        <w:pStyle w:val="LegalText2"/>
        <w:rPr>
          <w:rFonts w:ascii="Century Gothic" w:hAnsi="Century Gothic"/>
        </w:rPr>
      </w:pPr>
      <w:bookmarkStart w:id="148" w:name="_Toc275433986"/>
      <w:r w:rsidRPr="00354348">
        <w:rPr>
          <w:rFonts w:ascii="Century Gothic" w:hAnsi="Century Gothic"/>
        </w:rPr>
        <w:t xml:space="preserve">Subject to Article </w:t>
      </w:r>
      <w:r w:rsidRPr="00354348">
        <w:rPr>
          <w:rFonts w:ascii="Century Gothic" w:hAnsi="Century Gothic"/>
        </w:rPr>
        <w:fldChar w:fldCharType="begin"/>
      </w:r>
      <w:r w:rsidRPr="00354348">
        <w:rPr>
          <w:rFonts w:ascii="Century Gothic" w:hAnsi="Century Gothic"/>
        </w:rPr>
        <w:instrText xml:space="preserve"> REF _Ref235964496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13.4</w:t>
      </w:r>
      <w:r w:rsidRPr="00354348">
        <w:rPr>
          <w:rFonts w:ascii="Century Gothic" w:hAnsi="Century Gothic"/>
        </w:rPr>
        <w:fldChar w:fldCharType="end"/>
      </w:r>
      <w:r w:rsidRPr="00354348">
        <w:rPr>
          <w:rFonts w:ascii="Century Gothic" w:hAnsi="Century Gothic"/>
        </w:rPr>
        <w:t>, the Board may act notwithstanding any vacancy in their body.</w:t>
      </w:r>
      <w:bookmarkEnd w:id="148"/>
    </w:p>
    <w:p w14:paraId="6F36DE1E" w14:textId="77777777" w:rsidR="001E7122" w:rsidRPr="00354348" w:rsidRDefault="001E7122" w:rsidP="00D9479E">
      <w:pPr>
        <w:pStyle w:val="LegalText2"/>
        <w:rPr>
          <w:rFonts w:ascii="Century Gothic" w:hAnsi="Century Gothic"/>
        </w:rPr>
      </w:pPr>
      <w:bookmarkStart w:id="149" w:name="_Ref235964496"/>
      <w:bookmarkStart w:id="150" w:name="_Toc275433987"/>
      <w:r w:rsidRPr="00354348">
        <w:rPr>
          <w:rFonts w:ascii="Century Gothic" w:hAnsi="Century Gothic"/>
        </w:rPr>
        <w:lastRenderedPageBreak/>
        <w:t>If the total number of directors for the time being is less than the quorum required, the directors must not take any decision other than a decision:</w:t>
      </w:r>
      <w:bookmarkEnd w:id="149"/>
      <w:bookmarkEnd w:id="150"/>
      <w:r w:rsidRPr="00354348">
        <w:rPr>
          <w:rFonts w:ascii="Century Gothic" w:hAnsi="Century Gothic"/>
        </w:rPr>
        <w:t xml:space="preserve"> </w:t>
      </w:r>
    </w:p>
    <w:p w14:paraId="26F41FC8"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b/>
          <w:u w:val="single"/>
        </w:rPr>
        <w:t>EITHER</w:t>
      </w:r>
      <w:r w:rsidR="0053773D" w:rsidRPr="00354348">
        <w:rPr>
          <w:rFonts w:ascii="Century Gothic" w:hAnsi="Century Gothic"/>
        </w:rPr>
        <w:t xml:space="preserve"> </w:t>
      </w:r>
      <w:r w:rsidRPr="00354348">
        <w:rPr>
          <w:rFonts w:ascii="Century Gothic" w:hAnsi="Century Gothic"/>
        </w:rPr>
        <w:t xml:space="preserve">to fill a casual vacancy arising among the directors in accordance with Article </w:t>
      </w:r>
      <w:r w:rsidRPr="00354348">
        <w:rPr>
          <w:rFonts w:ascii="Century Gothic" w:hAnsi="Century Gothic"/>
        </w:rPr>
        <w:fldChar w:fldCharType="begin"/>
      </w:r>
      <w:r w:rsidRPr="00354348">
        <w:rPr>
          <w:rFonts w:ascii="Century Gothic" w:hAnsi="Century Gothic"/>
        </w:rPr>
        <w:instrText xml:space="preserve"> REF _Ref235952354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27</w:t>
      </w:r>
      <w:r w:rsidRPr="00354348">
        <w:rPr>
          <w:rFonts w:ascii="Century Gothic" w:hAnsi="Century Gothic"/>
        </w:rPr>
        <w:fldChar w:fldCharType="end"/>
      </w:r>
      <w:r w:rsidRPr="00354348">
        <w:rPr>
          <w:rFonts w:ascii="Century Gothic" w:hAnsi="Century Gothic"/>
        </w:rPr>
        <w:t xml:space="preserve">; </w:t>
      </w:r>
    </w:p>
    <w:p w14:paraId="7E74114C"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ab/>
      </w:r>
      <w:r w:rsidRPr="00354348">
        <w:rPr>
          <w:rFonts w:ascii="Century Gothic" w:hAnsi="Century Gothic"/>
          <w:b/>
          <w:u w:val="single"/>
        </w:rPr>
        <w:t>OR</w:t>
      </w:r>
      <w:r w:rsidR="0053773D" w:rsidRPr="00354348">
        <w:rPr>
          <w:rFonts w:ascii="Century Gothic" w:hAnsi="Century Gothic"/>
        </w:rPr>
        <w:t xml:space="preserve"> </w:t>
      </w:r>
      <w:r w:rsidRPr="00354348">
        <w:rPr>
          <w:rFonts w:ascii="Century Gothic" w:hAnsi="Century Gothic"/>
        </w:rPr>
        <w:t xml:space="preserve">to call a general meeting so as to enable the members to fill a casual vacancy arising among the directors in accordance with Article </w:t>
      </w:r>
      <w:r w:rsidRPr="00354348">
        <w:rPr>
          <w:rFonts w:ascii="Century Gothic" w:hAnsi="Century Gothic"/>
        </w:rPr>
        <w:fldChar w:fldCharType="begin"/>
      </w:r>
      <w:r w:rsidRPr="00354348">
        <w:rPr>
          <w:rFonts w:ascii="Century Gothic" w:hAnsi="Century Gothic"/>
        </w:rPr>
        <w:instrText xml:space="preserve"> REF _Ref235952354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27</w:t>
      </w:r>
      <w:r w:rsidRPr="00354348">
        <w:rPr>
          <w:rFonts w:ascii="Century Gothic" w:hAnsi="Century Gothic"/>
        </w:rPr>
        <w:fldChar w:fldCharType="end"/>
      </w:r>
      <w:r w:rsidRPr="00354348">
        <w:rPr>
          <w:rFonts w:ascii="Century Gothic" w:hAnsi="Century Gothic"/>
        </w:rPr>
        <w:t>; or</w:t>
      </w:r>
    </w:p>
    <w:p w14:paraId="45C8820D"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to admit Voting Members to the Company.</w:t>
      </w:r>
    </w:p>
    <w:p w14:paraId="383206DD" w14:textId="77777777" w:rsidR="001E7122" w:rsidRPr="00354348" w:rsidRDefault="001E7122" w:rsidP="00DA66DE">
      <w:pPr>
        <w:pStyle w:val="LegalText1"/>
        <w:outlineLvl w:val="2"/>
        <w:rPr>
          <w:rFonts w:ascii="Century Gothic" w:hAnsi="Century Gothic"/>
        </w:rPr>
      </w:pPr>
      <w:bookmarkStart w:id="151" w:name="_Ref235951623"/>
      <w:bookmarkStart w:id="152" w:name="_Toc235952935"/>
      <w:bookmarkStart w:id="153" w:name="_Toc242693635"/>
      <w:bookmarkStart w:id="154" w:name="_Toc242704252"/>
      <w:bookmarkStart w:id="155" w:name="_Toc275433989"/>
      <w:bookmarkStart w:id="156" w:name="_Toc275434207"/>
      <w:bookmarkStart w:id="157" w:name="_Toc277149033"/>
      <w:bookmarkStart w:id="158" w:name="_Toc277248494"/>
      <w:bookmarkStart w:id="159" w:name="_Toc287360570"/>
      <w:r w:rsidRPr="00354348">
        <w:rPr>
          <w:rFonts w:ascii="Century Gothic" w:hAnsi="Century Gothic"/>
        </w:rPr>
        <w:t xml:space="preserve">Chairing of meetings of </w:t>
      </w:r>
      <w:bookmarkEnd w:id="151"/>
      <w:bookmarkEnd w:id="152"/>
      <w:bookmarkEnd w:id="153"/>
      <w:bookmarkEnd w:id="154"/>
      <w:r w:rsidRPr="00354348">
        <w:rPr>
          <w:rFonts w:ascii="Century Gothic" w:hAnsi="Century Gothic"/>
        </w:rPr>
        <w:t>the Board</w:t>
      </w:r>
      <w:bookmarkEnd w:id="155"/>
      <w:bookmarkEnd w:id="156"/>
      <w:bookmarkEnd w:id="157"/>
      <w:bookmarkEnd w:id="158"/>
      <w:bookmarkEnd w:id="159"/>
    </w:p>
    <w:p w14:paraId="723E1377" w14:textId="77777777" w:rsidR="001E7122" w:rsidRPr="00354348" w:rsidRDefault="0053773D" w:rsidP="00D9479E">
      <w:pPr>
        <w:pStyle w:val="LegalText2"/>
        <w:rPr>
          <w:rFonts w:ascii="Century Gothic" w:hAnsi="Century Gothic"/>
        </w:rPr>
      </w:pPr>
      <w:bookmarkStart w:id="160" w:name="_Toc275433990"/>
      <w:r w:rsidRPr="00354348">
        <w:rPr>
          <w:rFonts w:ascii="Century Gothic" w:hAnsi="Century Gothic"/>
        </w:rPr>
        <w:t xml:space="preserve">The </w:t>
      </w:r>
      <w:r w:rsidR="001E7122" w:rsidRPr="00354348">
        <w:rPr>
          <w:rFonts w:ascii="Century Gothic" w:hAnsi="Century Gothic"/>
        </w:rPr>
        <w:t xml:space="preserve">Chair </w:t>
      </w:r>
      <w:r w:rsidRPr="00354348">
        <w:rPr>
          <w:rFonts w:ascii="Century Gothic" w:hAnsi="Century Gothic"/>
        </w:rPr>
        <w:t xml:space="preserve">(or Vice Chair in the Chair’s absence) </w:t>
      </w:r>
      <w:r w:rsidR="001E7122" w:rsidRPr="00354348">
        <w:rPr>
          <w:rFonts w:ascii="Century Gothic" w:hAnsi="Century Gothic"/>
        </w:rPr>
        <w:t xml:space="preserve">shall chair meetings of the Board.  </w:t>
      </w:r>
      <w:r w:rsidRPr="00354348">
        <w:rPr>
          <w:rFonts w:ascii="Century Gothic" w:hAnsi="Century Gothic"/>
        </w:rPr>
        <w:t xml:space="preserve">The </w:t>
      </w:r>
      <w:r w:rsidR="001E7122" w:rsidRPr="00354348">
        <w:rPr>
          <w:rFonts w:ascii="Century Gothic" w:hAnsi="Century Gothic"/>
        </w:rPr>
        <w:t>Chair shall preside as chair at all meetings of the Board at which he shall be present.</w:t>
      </w:r>
      <w:bookmarkEnd w:id="160"/>
    </w:p>
    <w:p w14:paraId="527DAB80" w14:textId="77777777" w:rsidR="001E7122" w:rsidRPr="00354348" w:rsidRDefault="0053773D" w:rsidP="00D9479E">
      <w:pPr>
        <w:pStyle w:val="LegalText2"/>
        <w:rPr>
          <w:rFonts w:ascii="Century Gothic" w:hAnsi="Century Gothic"/>
        </w:rPr>
      </w:pPr>
      <w:bookmarkStart w:id="161" w:name="_Ref246740889"/>
      <w:bookmarkStart w:id="162" w:name="_Toc275433991"/>
      <w:r w:rsidRPr="00354348">
        <w:rPr>
          <w:rFonts w:ascii="Century Gothic" w:hAnsi="Century Gothic"/>
        </w:rPr>
        <w:t xml:space="preserve">If at any meeting the </w:t>
      </w:r>
      <w:r w:rsidR="001E7122" w:rsidRPr="00354348">
        <w:rPr>
          <w:rFonts w:ascii="Century Gothic" w:hAnsi="Century Gothic"/>
        </w:rPr>
        <w:t>Chair</w:t>
      </w:r>
      <w:r w:rsidRPr="00354348">
        <w:rPr>
          <w:rFonts w:ascii="Century Gothic" w:hAnsi="Century Gothic"/>
        </w:rPr>
        <w:t xml:space="preserve"> or Vice Chair is not present within fifteen</w:t>
      </w:r>
      <w:r w:rsidR="001E7122" w:rsidRPr="00354348">
        <w:rPr>
          <w:rFonts w:ascii="Century Gothic" w:hAnsi="Century Gothic"/>
        </w:rPr>
        <w:t xml:space="preserve"> minutes after the time appointed for holding the meeting or he is not willing to preside, the members of the Board present shall </w:t>
      </w:r>
      <w:r w:rsidR="001E7122" w:rsidRPr="00354348">
        <w:rPr>
          <w:rFonts w:ascii="Century Gothic" w:hAnsi="Century Gothic"/>
        </w:rPr>
        <w:lastRenderedPageBreak/>
        <w:t>choose one of their number to be chair of the meeting.  The person so appointed for the time being is known as "the chair of the meeting".</w:t>
      </w:r>
      <w:bookmarkEnd w:id="161"/>
      <w:bookmarkEnd w:id="162"/>
    </w:p>
    <w:p w14:paraId="3A291D4D" w14:textId="77777777" w:rsidR="001E7122" w:rsidRPr="00354348" w:rsidRDefault="001E7122" w:rsidP="00E419F2">
      <w:pPr>
        <w:pStyle w:val="LegalText1"/>
        <w:keepNext/>
        <w:outlineLvl w:val="2"/>
        <w:rPr>
          <w:rFonts w:ascii="Century Gothic" w:hAnsi="Century Gothic"/>
        </w:rPr>
      </w:pPr>
      <w:bookmarkStart w:id="163" w:name="_Ref235951640"/>
      <w:bookmarkStart w:id="164" w:name="_Toc235952936"/>
      <w:bookmarkStart w:id="165" w:name="_Toc242693636"/>
      <w:bookmarkStart w:id="166" w:name="_Toc242704253"/>
      <w:bookmarkStart w:id="167" w:name="_Toc275433992"/>
      <w:bookmarkStart w:id="168" w:name="_Toc275434208"/>
      <w:bookmarkStart w:id="169" w:name="_Toc277149034"/>
      <w:bookmarkStart w:id="170" w:name="_Toc277248495"/>
      <w:bookmarkStart w:id="171" w:name="_Toc287360571"/>
      <w:r w:rsidRPr="00354348">
        <w:rPr>
          <w:rFonts w:ascii="Century Gothic" w:hAnsi="Century Gothic"/>
        </w:rPr>
        <w:t>Casting vote</w:t>
      </w:r>
      <w:bookmarkEnd w:id="163"/>
      <w:bookmarkEnd w:id="164"/>
      <w:bookmarkEnd w:id="165"/>
      <w:bookmarkEnd w:id="166"/>
      <w:bookmarkEnd w:id="167"/>
      <w:bookmarkEnd w:id="168"/>
      <w:bookmarkEnd w:id="169"/>
      <w:bookmarkEnd w:id="170"/>
      <w:bookmarkEnd w:id="171"/>
    </w:p>
    <w:p w14:paraId="5655D79B" w14:textId="77777777" w:rsidR="001E7122" w:rsidRPr="00354348" w:rsidRDefault="001E7122" w:rsidP="00E419F2">
      <w:pPr>
        <w:pStyle w:val="LegalText2"/>
        <w:keepNext/>
        <w:rPr>
          <w:rFonts w:ascii="Century Gothic" w:hAnsi="Century Gothic"/>
        </w:rPr>
      </w:pPr>
      <w:bookmarkStart w:id="172" w:name="_Toc275433993"/>
      <w:r w:rsidRPr="00354348">
        <w:rPr>
          <w:rFonts w:ascii="Century Gothic" w:hAnsi="Century Gothic"/>
        </w:rPr>
        <w:t>If the numbers of votes for and against a proposal are equal, the chair of the meeting of the Board has a casting vote.  This does not apply if, in accordance with these Articles, the Chair or other director is not to be counted as participating in the decision-making process for quorum or voting purposes.</w:t>
      </w:r>
      <w:bookmarkEnd w:id="172"/>
    </w:p>
    <w:p w14:paraId="363D3DD6" w14:textId="77777777" w:rsidR="001E7122" w:rsidRPr="00354348" w:rsidRDefault="001E7122" w:rsidP="00DA66DE">
      <w:pPr>
        <w:pStyle w:val="LegalText1"/>
        <w:outlineLvl w:val="2"/>
        <w:rPr>
          <w:rFonts w:ascii="Century Gothic" w:hAnsi="Century Gothic"/>
        </w:rPr>
      </w:pPr>
      <w:bookmarkStart w:id="173" w:name="_Ref235951659"/>
      <w:bookmarkStart w:id="174" w:name="_Toc235952937"/>
      <w:bookmarkStart w:id="175" w:name="_Toc242693637"/>
      <w:bookmarkStart w:id="176" w:name="_Toc242704254"/>
      <w:bookmarkStart w:id="177" w:name="_Toc275433994"/>
      <w:bookmarkStart w:id="178" w:name="_Toc275434209"/>
      <w:bookmarkStart w:id="179" w:name="_Toc277149035"/>
      <w:bookmarkStart w:id="180" w:name="_Toc277248496"/>
      <w:bookmarkStart w:id="181" w:name="_Toc287360572"/>
      <w:r w:rsidRPr="00354348">
        <w:rPr>
          <w:rFonts w:ascii="Century Gothic" w:hAnsi="Century Gothic"/>
        </w:rPr>
        <w:t>Conflicts of interest</w:t>
      </w:r>
      <w:bookmarkEnd w:id="173"/>
      <w:bookmarkEnd w:id="174"/>
      <w:bookmarkEnd w:id="175"/>
      <w:bookmarkEnd w:id="176"/>
      <w:bookmarkEnd w:id="177"/>
      <w:bookmarkEnd w:id="178"/>
      <w:bookmarkEnd w:id="179"/>
      <w:bookmarkEnd w:id="180"/>
      <w:bookmarkEnd w:id="181"/>
    </w:p>
    <w:p w14:paraId="6679FD20" w14:textId="77777777" w:rsidR="001E7122" w:rsidRPr="00354348" w:rsidRDefault="001E7122" w:rsidP="00D9479E">
      <w:pPr>
        <w:pStyle w:val="LegalText2"/>
        <w:rPr>
          <w:rFonts w:ascii="Century Gothic" w:hAnsi="Century Gothic"/>
        </w:rPr>
      </w:pPr>
      <w:bookmarkStart w:id="182" w:name="_Ref235964654"/>
      <w:bookmarkStart w:id="183" w:name="_Toc275433995"/>
      <w:r w:rsidRPr="00354348">
        <w:rPr>
          <w:rFonts w:ascii="Century Gothic" w:hAnsi="Century Gothic"/>
        </w:rPr>
        <w:t xml:space="preserve">Subject to Article </w:t>
      </w:r>
      <w:r w:rsidRPr="00354348">
        <w:rPr>
          <w:rFonts w:ascii="Century Gothic" w:hAnsi="Century Gothic"/>
        </w:rPr>
        <w:fldChar w:fldCharType="begin"/>
      </w:r>
      <w:r w:rsidRPr="00354348">
        <w:rPr>
          <w:rFonts w:ascii="Century Gothic" w:hAnsi="Century Gothic"/>
        </w:rPr>
        <w:instrText xml:space="preserve"> REF _Ref235964625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16.2</w:t>
      </w:r>
      <w:r w:rsidRPr="00354348">
        <w:rPr>
          <w:rFonts w:ascii="Century Gothic" w:hAnsi="Century Gothic"/>
        </w:rPr>
        <w:fldChar w:fldCharType="end"/>
      </w:r>
      <w:r w:rsidRPr="00354348">
        <w:rPr>
          <w:rFonts w:ascii="Century Gothic" w:hAnsi="Century Gothic"/>
        </w:rPr>
        <w:t>, if a proposed decision of the Board is concerned with an actual or proposed transaction or arrangement with the Company in which a director is interested, that director is not to be counted as participating in the decision-making process for quorum or voting purposes.</w:t>
      </w:r>
      <w:bookmarkEnd w:id="182"/>
      <w:bookmarkEnd w:id="183"/>
    </w:p>
    <w:p w14:paraId="70F0B247" w14:textId="77777777" w:rsidR="001E7122" w:rsidRPr="00354348" w:rsidRDefault="001E7122" w:rsidP="00D9479E">
      <w:pPr>
        <w:pStyle w:val="LegalText2"/>
        <w:rPr>
          <w:rFonts w:ascii="Century Gothic" w:hAnsi="Century Gothic"/>
        </w:rPr>
      </w:pPr>
      <w:bookmarkStart w:id="184" w:name="_Ref235964625"/>
      <w:bookmarkStart w:id="185" w:name="_Toc275433996"/>
      <w:r w:rsidRPr="00354348">
        <w:rPr>
          <w:rFonts w:ascii="Century Gothic" w:hAnsi="Century Gothic"/>
        </w:rPr>
        <w:t xml:space="preserve">The prohibition under Article </w:t>
      </w:r>
      <w:r w:rsidRPr="00354348">
        <w:rPr>
          <w:rFonts w:ascii="Century Gothic" w:hAnsi="Century Gothic"/>
        </w:rPr>
        <w:fldChar w:fldCharType="begin"/>
      </w:r>
      <w:r w:rsidRPr="00354348">
        <w:rPr>
          <w:rFonts w:ascii="Century Gothic" w:hAnsi="Century Gothic"/>
        </w:rPr>
        <w:instrText xml:space="preserve"> REF _Ref235964654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16.1</w:t>
      </w:r>
      <w:r w:rsidRPr="00354348">
        <w:rPr>
          <w:rFonts w:ascii="Century Gothic" w:hAnsi="Century Gothic"/>
        </w:rPr>
        <w:fldChar w:fldCharType="end"/>
      </w:r>
      <w:r w:rsidRPr="00354348">
        <w:rPr>
          <w:rFonts w:ascii="Century Gothic" w:hAnsi="Century Gothic"/>
        </w:rPr>
        <w:t xml:space="preserve"> shall not apply when:</w:t>
      </w:r>
      <w:bookmarkEnd w:id="184"/>
      <w:bookmarkEnd w:id="185"/>
    </w:p>
    <w:p w14:paraId="5CF43F15"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 xml:space="preserve">the Board authorises the director counting towards the quorum and voting on the transaction or arrangement in </w:t>
      </w:r>
      <w:r w:rsidRPr="00354348">
        <w:rPr>
          <w:rFonts w:ascii="Century Gothic" w:hAnsi="Century Gothic"/>
        </w:rPr>
        <w:lastRenderedPageBreak/>
        <w:t>accordance with Section 175 of the 2006 Act notwithstanding such interest;</w:t>
      </w:r>
    </w:p>
    <w:p w14:paraId="2124FB0C"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 xml:space="preserve">the director need not declare an interest pursuant to Section 177 or 182 of the 2006 Act; or </w:t>
      </w:r>
    </w:p>
    <w:p w14:paraId="22BFBCD9" w14:textId="77777777" w:rsidR="001E7122" w:rsidRPr="00354348" w:rsidRDefault="001E7122" w:rsidP="00766BD9">
      <w:pPr>
        <w:pStyle w:val="LegalText3"/>
        <w:tabs>
          <w:tab w:val="clear" w:pos="851"/>
          <w:tab w:val="num" w:pos="1680"/>
        </w:tabs>
        <w:ind w:left="1702"/>
        <w:rPr>
          <w:rFonts w:ascii="Century Gothic" w:hAnsi="Century Gothic"/>
        </w:rPr>
      </w:pPr>
      <w:r w:rsidRPr="00354348">
        <w:rPr>
          <w:rFonts w:ascii="Century Gothic" w:hAnsi="Century Gothic"/>
        </w:rPr>
        <w:t>the director's conflict of interests arises from a permitted cause.</w:t>
      </w:r>
    </w:p>
    <w:p w14:paraId="30BCA13B" w14:textId="77777777" w:rsidR="001E7122" w:rsidRPr="00354348" w:rsidRDefault="001E7122" w:rsidP="00D9479E">
      <w:pPr>
        <w:pStyle w:val="LegalText2"/>
        <w:rPr>
          <w:rFonts w:ascii="Century Gothic" w:hAnsi="Century Gothic"/>
        </w:rPr>
      </w:pPr>
      <w:bookmarkStart w:id="186" w:name="_Toc275433997"/>
      <w:r w:rsidRPr="00354348">
        <w:rPr>
          <w:rFonts w:ascii="Century Gothic" w:hAnsi="Century Gothic"/>
        </w:rPr>
        <w:t xml:space="preserve">For the purposes of Article </w:t>
      </w:r>
      <w:r w:rsidRPr="00354348">
        <w:rPr>
          <w:rFonts w:ascii="Century Gothic" w:hAnsi="Century Gothic"/>
        </w:rPr>
        <w:fldChar w:fldCharType="begin"/>
      </w:r>
      <w:r w:rsidRPr="00354348">
        <w:rPr>
          <w:rFonts w:ascii="Century Gothic" w:hAnsi="Century Gothic"/>
        </w:rPr>
        <w:instrText xml:space="preserve"> REF _Ref235964625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16.2</w:t>
      </w:r>
      <w:r w:rsidRPr="00354348">
        <w:rPr>
          <w:rFonts w:ascii="Century Gothic" w:hAnsi="Century Gothic"/>
        </w:rPr>
        <w:fldChar w:fldCharType="end"/>
      </w:r>
      <w:r w:rsidRPr="00354348">
        <w:rPr>
          <w:rFonts w:ascii="Century Gothic" w:hAnsi="Century Gothic"/>
        </w:rPr>
        <w:t>, the following are "permitted causes":</w:t>
      </w:r>
      <w:bookmarkEnd w:id="186"/>
    </w:p>
    <w:p w14:paraId="4F822A73"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a guarantee, security or indemnity given, or to be given, by or to a director in respect of an obligation incurred by or on behalf of the Company or any of its subsidiaries (if any);</w:t>
      </w:r>
    </w:p>
    <w:p w14:paraId="4FA36BB2"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subscription, or an agreement to subscribe, for securities of the Company or any of its subsidiaries (if any), or to underwrite, sub-underwrite, or guarantee subscription for any such securities; and</w:t>
      </w:r>
    </w:p>
    <w:p w14:paraId="4B677769" w14:textId="77777777" w:rsidR="001E7122" w:rsidRPr="00354348" w:rsidRDefault="001E7122" w:rsidP="00766BD9">
      <w:pPr>
        <w:pStyle w:val="LegalText3"/>
        <w:tabs>
          <w:tab w:val="clear" w:pos="851"/>
          <w:tab w:val="left" w:pos="1701"/>
        </w:tabs>
        <w:ind w:left="1702"/>
        <w:rPr>
          <w:rFonts w:ascii="Century Gothic" w:hAnsi="Century Gothic"/>
        </w:rPr>
      </w:pPr>
      <w:r w:rsidRPr="00354348">
        <w:rPr>
          <w:rFonts w:ascii="Century Gothic" w:hAnsi="Century Gothic"/>
        </w:rPr>
        <w:t xml:space="preserve">arrangements pursuant to which benefits are made available to employees and directors or former employees </w:t>
      </w:r>
      <w:r w:rsidRPr="00354348">
        <w:rPr>
          <w:rFonts w:ascii="Century Gothic" w:hAnsi="Century Gothic"/>
        </w:rPr>
        <w:lastRenderedPageBreak/>
        <w:t>and directors of the Company or any of its subsidiaries (if any) which do not provide special benefits for directors or former directors.</w:t>
      </w:r>
    </w:p>
    <w:p w14:paraId="5B5CD8A0" w14:textId="77777777" w:rsidR="001E7122" w:rsidRPr="00354348" w:rsidRDefault="001E7122" w:rsidP="00D9479E">
      <w:pPr>
        <w:pStyle w:val="LegalText2"/>
        <w:rPr>
          <w:rFonts w:ascii="Century Gothic" w:hAnsi="Century Gothic"/>
        </w:rPr>
      </w:pPr>
      <w:bookmarkStart w:id="187" w:name="_Toc275433998"/>
      <w:r w:rsidRPr="00354348">
        <w:rPr>
          <w:rFonts w:ascii="Century Gothic" w:hAnsi="Century Gothic"/>
        </w:rPr>
        <w:t xml:space="preserve">For the purposes of this Article </w:t>
      </w:r>
      <w:r w:rsidRPr="00354348">
        <w:rPr>
          <w:rFonts w:ascii="Century Gothic" w:hAnsi="Century Gothic"/>
        </w:rPr>
        <w:fldChar w:fldCharType="begin"/>
      </w:r>
      <w:r w:rsidRPr="00354348">
        <w:rPr>
          <w:rFonts w:ascii="Century Gothic" w:hAnsi="Century Gothic"/>
        </w:rPr>
        <w:instrText xml:space="preserve"> REF _Ref235951659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16</w:t>
      </w:r>
      <w:r w:rsidRPr="00354348">
        <w:rPr>
          <w:rFonts w:ascii="Century Gothic" w:hAnsi="Century Gothic"/>
        </w:rPr>
        <w:fldChar w:fldCharType="end"/>
      </w:r>
      <w:r w:rsidRPr="00354348">
        <w:rPr>
          <w:rFonts w:ascii="Century Gothic" w:hAnsi="Century Gothic"/>
        </w:rPr>
        <w:t>, references to proposed decisions and decision-making processes include any meeting of the Board or part of a meeting of the Board.</w:t>
      </w:r>
      <w:bookmarkEnd w:id="187"/>
    </w:p>
    <w:p w14:paraId="13EF5808" w14:textId="77777777" w:rsidR="001E7122" w:rsidRPr="00354348" w:rsidRDefault="001E7122" w:rsidP="00D9479E">
      <w:pPr>
        <w:pStyle w:val="LegalText2"/>
        <w:rPr>
          <w:rFonts w:ascii="Century Gothic" w:hAnsi="Century Gothic"/>
        </w:rPr>
      </w:pPr>
      <w:bookmarkStart w:id="188" w:name="_Ref236047200"/>
      <w:bookmarkStart w:id="189" w:name="_Toc275433999"/>
      <w:r w:rsidRPr="00354348">
        <w:rPr>
          <w:rFonts w:ascii="Century Gothic" w:hAnsi="Century Gothic"/>
        </w:rPr>
        <w:t xml:space="preserve">Subject to Article </w:t>
      </w:r>
      <w:r w:rsidRPr="00354348">
        <w:rPr>
          <w:rFonts w:ascii="Century Gothic" w:hAnsi="Century Gothic"/>
        </w:rPr>
        <w:fldChar w:fldCharType="begin"/>
      </w:r>
      <w:r w:rsidRPr="00354348">
        <w:rPr>
          <w:rFonts w:ascii="Century Gothic" w:hAnsi="Century Gothic"/>
        </w:rPr>
        <w:instrText xml:space="preserve"> REF _Ref235964871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16.7</w:t>
      </w:r>
      <w:r w:rsidRPr="00354348">
        <w:rPr>
          <w:rFonts w:ascii="Century Gothic" w:hAnsi="Century Gothic"/>
        </w:rPr>
        <w:fldChar w:fldCharType="end"/>
      </w:r>
      <w:r w:rsidRPr="00354348">
        <w:rPr>
          <w:rFonts w:ascii="Century Gothic" w:hAnsi="Century Gothic"/>
        </w:rPr>
        <w:t>, if a question arises at a meeting of the Board or of a committee of the Board as to the right of a director to participate in the meeting (or part of the meeting) for voting or quorum purposes, the question may, before the conclusion of the meeting, be referred to the chair of the meeting whose ruling in relation to any director other than himself is to be final and conclusive.</w:t>
      </w:r>
      <w:bookmarkEnd w:id="188"/>
      <w:bookmarkEnd w:id="189"/>
    </w:p>
    <w:p w14:paraId="6010DF94" w14:textId="4C415AC2" w:rsidR="001E7122" w:rsidRPr="00354348" w:rsidRDefault="001E7122" w:rsidP="00D9479E">
      <w:pPr>
        <w:pStyle w:val="LegalText2"/>
        <w:rPr>
          <w:rFonts w:ascii="Century Gothic" w:hAnsi="Century Gothic"/>
        </w:rPr>
      </w:pPr>
      <w:bookmarkStart w:id="190" w:name="_Toc275434000"/>
      <w:r w:rsidRPr="00354348">
        <w:rPr>
          <w:rFonts w:ascii="Century Gothic" w:hAnsi="Century Gothic"/>
        </w:rPr>
        <w:t xml:space="preserve">Where proposals are under consideration concerning the appointment of two or more directors to employment with the Company or </w:t>
      </w:r>
      <w:r w:rsidR="00D404D4" w:rsidRPr="00354348">
        <w:rPr>
          <w:rFonts w:ascii="Century Gothic" w:hAnsi="Century Gothic"/>
        </w:rPr>
        <w:t>any corporate</w:t>
      </w:r>
      <w:r w:rsidRPr="00354348">
        <w:rPr>
          <w:rFonts w:ascii="Century Gothic" w:hAnsi="Century Gothic"/>
        </w:rPr>
        <w:t xml:space="preserve"> </w:t>
      </w:r>
      <w:r w:rsidR="00D404D4">
        <w:rPr>
          <w:rFonts w:ascii="Century Gothic" w:hAnsi="Century Gothic"/>
        </w:rPr>
        <w:t xml:space="preserve">body </w:t>
      </w:r>
      <w:r w:rsidRPr="00354348">
        <w:rPr>
          <w:rFonts w:ascii="Century Gothic" w:hAnsi="Century Gothic"/>
        </w:rPr>
        <w:t xml:space="preserve">in which the Company is interested the proposals may be divided and considered in relation to each director separately and (provided he is not for another reason precluded from voting) each of the directors concerned shall be </w:t>
      </w:r>
      <w:r w:rsidRPr="00354348">
        <w:rPr>
          <w:rFonts w:ascii="Century Gothic" w:hAnsi="Century Gothic"/>
        </w:rPr>
        <w:lastRenderedPageBreak/>
        <w:t>entitled to vote and be counted in the quorum in respect of each resolution except that concerning his own appointment.</w:t>
      </w:r>
      <w:bookmarkEnd w:id="190"/>
    </w:p>
    <w:p w14:paraId="025E2535" w14:textId="77777777" w:rsidR="001E7122" w:rsidRPr="00354348" w:rsidRDefault="001E7122" w:rsidP="00D9479E">
      <w:pPr>
        <w:pStyle w:val="LegalText2"/>
        <w:rPr>
          <w:rFonts w:ascii="Century Gothic" w:hAnsi="Century Gothic"/>
        </w:rPr>
      </w:pPr>
      <w:bookmarkStart w:id="191" w:name="_Ref235964871"/>
      <w:bookmarkStart w:id="192" w:name="_Toc275434001"/>
      <w:r w:rsidRPr="00354348">
        <w:rPr>
          <w:rFonts w:ascii="Century Gothic" w:hAnsi="Century Gothic"/>
        </w:rPr>
        <w:t>If any question as to the right to participate in the meeting (or part of the meeting) should arise in respect of the chair of the meeting, the question is to be decided by a decision of the directors at that meeting, for which purpose the chair of the meeting is not to be counted as participating in the meeting (or that part of the meeting) for voting or quorum purposes.</w:t>
      </w:r>
      <w:bookmarkEnd w:id="191"/>
      <w:bookmarkEnd w:id="192"/>
    </w:p>
    <w:p w14:paraId="70C62011" w14:textId="77777777" w:rsidR="001E7122" w:rsidRPr="00354348" w:rsidRDefault="001E7122" w:rsidP="00D9479E">
      <w:pPr>
        <w:pStyle w:val="LegalText2"/>
        <w:rPr>
          <w:rFonts w:ascii="Century Gothic" w:hAnsi="Century Gothic"/>
        </w:rPr>
      </w:pPr>
      <w:bookmarkStart w:id="193" w:name="_Toc275434002"/>
      <w:r w:rsidRPr="00354348">
        <w:rPr>
          <w:rFonts w:ascii="Century Gothic" w:hAnsi="Century Gothic"/>
        </w:rPr>
        <w:t xml:space="preserve">A director may vote, and count towards the quorum, in regard to any transaction or arrangement in which he has, or can have, a direct or indirect conflict of interest that conflicts, or possibly may conflict with the interests of the Company only where such matter has been authorised in accordance with Article </w:t>
      </w:r>
      <w:r w:rsidRPr="00354348">
        <w:rPr>
          <w:rFonts w:ascii="Century Gothic" w:hAnsi="Century Gothic"/>
        </w:rPr>
        <w:fldChar w:fldCharType="begin"/>
      </w:r>
      <w:r w:rsidRPr="00354348">
        <w:rPr>
          <w:rFonts w:ascii="Century Gothic" w:hAnsi="Century Gothic"/>
        </w:rPr>
        <w:instrText xml:space="preserve"> REF _Ref235964625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16.2</w:t>
      </w:r>
      <w:r w:rsidRPr="00354348">
        <w:rPr>
          <w:rFonts w:ascii="Century Gothic" w:hAnsi="Century Gothic"/>
        </w:rPr>
        <w:fldChar w:fldCharType="end"/>
      </w:r>
      <w:r w:rsidRPr="00354348">
        <w:rPr>
          <w:rFonts w:ascii="Century Gothic" w:hAnsi="Century Gothic"/>
        </w:rPr>
        <w:t>.</w:t>
      </w:r>
      <w:bookmarkEnd w:id="193"/>
    </w:p>
    <w:p w14:paraId="7BC926C2" w14:textId="77777777" w:rsidR="001E7122" w:rsidRPr="00354348" w:rsidRDefault="001E7122" w:rsidP="00D9479E">
      <w:pPr>
        <w:pStyle w:val="LegalText2"/>
        <w:rPr>
          <w:rFonts w:ascii="Century Gothic" w:hAnsi="Century Gothic"/>
        </w:rPr>
      </w:pPr>
      <w:bookmarkStart w:id="194" w:name="_Toc275434003"/>
      <w:r w:rsidRPr="00354348">
        <w:rPr>
          <w:rFonts w:ascii="Century Gothic" w:hAnsi="Century Gothic"/>
        </w:rPr>
        <w:t>The Company may by ordinary resolution suspend or relax to any extent, either generally or in respect of any particular matter, any provision of these Articles prohibiting a director from voting at a meeting of the Board or a sub</w:t>
      </w:r>
      <w:r w:rsidRPr="00354348">
        <w:rPr>
          <w:rFonts w:ascii="Century Gothic" w:hAnsi="Century Gothic"/>
        </w:rPr>
        <w:noBreakHyphen/>
        <w:t>committee formed under Article 7.</w:t>
      </w:r>
      <w:bookmarkEnd w:id="194"/>
    </w:p>
    <w:p w14:paraId="6EE0D7AF" w14:textId="77777777" w:rsidR="001E7122" w:rsidRPr="00354348" w:rsidRDefault="001E7122" w:rsidP="00DA66DE">
      <w:pPr>
        <w:pStyle w:val="LegalText1"/>
        <w:outlineLvl w:val="2"/>
        <w:rPr>
          <w:rFonts w:ascii="Century Gothic" w:hAnsi="Century Gothic"/>
        </w:rPr>
      </w:pPr>
      <w:bookmarkStart w:id="195" w:name="_Ref235951682"/>
      <w:bookmarkStart w:id="196" w:name="_Toc235952938"/>
      <w:bookmarkStart w:id="197" w:name="_Toc242693638"/>
      <w:bookmarkStart w:id="198" w:name="_Toc242704255"/>
      <w:bookmarkStart w:id="199" w:name="_Toc275434004"/>
      <w:bookmarkStart w:id="200" w:name="_Toc275434210"/>
      <w:bookmarkStart w:id="201" w:name="_Toc277149036"/>
      <w:bookmarkStart w:id="202" w:name="_Toc277248497"/>
      <w:bookmarkStart w:id="203" w:name="_Toc287360573"/>
      <w:r w:rsidRPr="00354348">
        <w:rPr>
          <w:rFonts w:ascii="Century Gothic" w:hAnsi="Century Gothic"/>
        </w:rPr>
        <w:t>Records of decisions to be kept</w:t>
      </w:r>
      <w:bookmarkEnd w:id="195"/>
      <w:bookmarkEnd w:id="196"/>
      <w:bookmarkEnd w:id="197"/>
      <w:bookmarkEnd w:id="198"/>
      <w:bookmarkEnd w:id="199"/>
      <w:bookmarkEnd w:id="200"/>
      <w:bookmarkEnd w:id="201"/>
      <w:bookmarkEnd w:id="202"/>
      <w:bookmarkEnd w:id="203"/>
    </w:p>
    <w:p w14:paraId="42BF547A" w14:textId="77777777" w:rsidR="001E7122" w:rsidRPr="00354348" w:rsidRDefault="001E7122" w:rsidP="00D9479E">
      <w:pPr>
        <w:pStyle w:val="LegalText2"/>
        <w:rPr>
          <w:rFonts w:ascii="Century Gothic" w:hAnsi="Century Gothic"/>
        </w:rPr>
      </w:pPr>
      <w:bookmarkStart w:id="204" w:name="_Toc275434005"/>
      <w:r w:rsidRPr="00354348">
        <w:rPr>
          <w:rFonts w:ascii="Century Gothic" w:hAnsi="Century Gothic"/>
        </w:rPr>
        <w:lastRenderedPageBreak/>
        <w:t>The Board must ensure that the Company keeps a record, in writing, for at least 10 years from the date of the decision recorded, of every appointment by the Board and of every unanimous or majority decision taken by the Board (and all sub-committees) and by the Company at general meeting</w:t>
      </w:r>
      <w:bookmarkEnd w:id="204"/>
      <w:r w:rsidRPr="00354348">
        <w:rPr>
          <w:rFonts w:ascii="Century Gothic" w:hAnsi="Century Gothic"/>
        </w:rPr>
        <w:t>.</w:t>
      </w:r>
    </w:p>
    <w:p w14:paraId="4118A88F" w14:textId="77777777" w:rsidR="001E7122" w:rsidRPr="00354348" w:rsidRDefault="001E7122" w:rsidP="00D9479E">
      <w:pPr>
        <w:pStyle w:val="LegalText2"/>
        <w:rPr>
          <w:rFonts w:ascii="Century Gothic" w:hAnsi="Century Gothic"/>
        </w:rPr>
      </w:pPr>
      <w:bookmarkStart w:id="205" w:name="_Toc275434006"/>
      <w:r w:rsidRPr="00354348">
        <w:rPr>
          <w:rFonts w:ascii="Century Gothic" w:hAnsi="Century Gothic"/>
        </w:rPr>
        <w:t>Any such records, if purporting to be signed by the chair of the meeting, or by the chair of the next succeeding meeting, shall be sufficient evidence without any further proof of the facts therein stated.</w:t>
      </w:r>
      <w:bookmarkEnd w:id="205"/>
    </w:p>
    <w:p w14:paraId="6A07406D" w14:textId="77777777" w:rsidR="001E7122" w:rsidRPr="00354348" w:rsidRDefault="001E7122" w:rsidP="00DA66DE">
      <w:pPr>
        <w:pStyle w:val="LegalText1"/>
        <w:outlineLvl w:val="2"/>
        <w:rPr>
          <w:rFonts w:ascii="Century Gothic" w:hAnsi="Century Gothic"/>
        </w:rPr>
      </w:pPr>
      <w:bookmarkStart w:id="206" w:name="_Ref235951697"/>
      <w:bookmarkStart w:id="207" w:name="_Toc235952939"/>
      <w:bookmarkStart w:id="208" w:name="_Toc242693639"/>
      <w:bookmarkStart w:id="209" w:name="_Toc242704256"/>
      <w:bookmarkStart w:id="210" w:name="_Toc275434007"/>
      <w:bookmarkStart w:id="211" w:name="_Toc275434211"/>
      <w:bookmarkStart w:id="212" w:name="_Toc277149037"/>
      <w:bookmarkStart w:id="213" w:name="_Toc277248498"/>
      <w:bookmarkStart w:id="214" w:name="_Toc287360574"/>
      <w:r w:rsidRPr="00354348">
        <w:rPr>
          <w:rFonts w:ascii="Century Gothic" w:hAnsi="Century Gothic"/>
        </w:rPr>
        <w:t>Directors' discretion to make further rules</w:t>
      </w:r>
      <w:bookmarkEnd w:id="206"/>
      <w:bookmarkEnd w:id="207"/>
      <w:bookmarkEnd w:id="208"/>
      <w:bookmarkEnd w:id="209"/>
      <w:bookmarkEnd w:id="210"/>
      <w:bookmarkEnd w:id="211"/>
      <w:bookmarkEnd w:id="212"/>
      <w:bookmarkEnd w:id="213"/>
      <w:bookmarkEnd w:id="214"/>
    </w:p>
    <w:p w14:paraId="333F8491" w14:textId="459E5686" w:rsidR="001E7122" w:rsidRPr="00354348" w:rsidRDefault="001E7122" w:rsidP="00D9479E">
      <w:pPr>
        <w:pStyle w:val="LegalText2"/>
        <w:rPr>
          <w:rFonts w:ascii="Century Gothic" w:hAnsi="Century Gothic"/>
        </w:rPr>
      </w:pPr>
      <w:bookmarkStart w:id="215" w:name="_Ref269999227"/>
      <w:bookmarkStart w:id="216" w:name="_Toc275434009"/>
      <w:r w:rsidRPr="00354348">
        <w:rPr>
          <w:rFonts w:ascii="Century Gothic" w:hAnsi="Century Gothic"/>
        </w:rPr>
        <w:t>T</w:t>
      </w:r>
      <w:r w:rsidR="0053773D" w:rsidRPr="00354348">
        <w:rPr>
          <w:rFonts w:ascii="Century Gothic" w:hAnsi="Century Gothic"/>
        </w:rPr>
        <w:t xml:space="preserve">he Board may </w:t>
      </w:r>
      <w:r w:rsidR="001A24C3" w:rsidRPr="00354348">
        <w:rPr>
          <w:rFonts w:ascii="Century Gothic" w:hAnsi="Century Gothic"/>
        </w:rPr>
        <w:t xml:space="preserve">approve CEO recommendations to </w:t>
      </w:r>
      <w:r w:rsidRPr="00354348">
        <w:rPr>
          <w:rFonts w:ascii="Century Gothic" w:hAnsi="Century Gothic"/>
        </w:rPr>
        <w:t>make, vary and revoke Rules relating to membership of the Company including (without limitation) Rules:</w:t>
      </w:r>
      <w:bookmarkEnd w:id="215"/>
      <w:bookmarkEnd w:id="216"/>
    </w:p>
    <w:p w14:paraId="26CD88E4" w14:textId="77777777" w:rsidR="001E7122" w:rsidRPr="00354348" w:rsidRDefault="001A24C3" w:rsidP="00766BD9">
      <w:pPr>
        <w:pStyle w:val="LegalText3"/>
        <w:tabs>
          <w:tab w:val="clear" w:pos="851"/>
          <w:tab w:val="left" w:pos="1701"/>
        </w:tabs>
        <w:ind w:left="1702"/>
        <w:rPr>
          <w:rFonts w:ascii="Century Gothic" w:hAnsi="Century Gothic"/>
        </w:rPr>
      </w:pPr>
      <w:r w:rsidRPr="00354348">
        <w:rPr>
          <w:rFonts w:ascii="Century Gothic" w:hAnsi="Century Gothic"/>
        </w:rPr>
        <w:t xml:space="preserve">Approve CEO recommendations for </w:t>
      </w:r>
      <w:r w:rsidR="001E7122" w:rsidRPr="00354348">
        <w:rPr>
          <w:rFonts w:ascii="Century Gothic" w:hAnsi="Century Gothic"/>
        </w:rPr>
        <w:t>setting out different categories of membership of the Company;</w:t>
      </w:r>
    </w:p>
    <w:p w14:paraId="360960FB" w14:textId="77777777" w:rsidR="001E7122" w:rsidRPr="00354348" w:rsidRDefault="001A24C3" w:rsidP="00766BD9">
      <w:pPr>
        <w:pStyle w:val="LegalText3"/>
        <w:tabs>
          <w:tab w:val="clear" w:pos="851"/>
          <w:tab w:val="left" w:pos="1701"/>
        </w:tabs>
        <w:ind w:left="1702"/>
        <w:rPr>
          <w:rFonts w:ascii="Century Gothic" w:hAnsi="Century Gothic"/>
        </w:rPr>
      </w:pPr>
      <w:r w:rsidRPr="00354348">
        <w:rPr>
          <w:rFonts w:ascii="Century Gothic" w:hAnsi="Century Gothic"/>
        </w:rPr>
        <w:t xml:space="preserve">Approve CEO recommendations for </w:t>
      </w:r>
      <w:r w:rsidR="001E7122" w:rsidRPr="00354348">
        <w:rPr>
          <w:rFonts w:ascii="Century Gothic" w:hAnsi="Century Gothic"/>
        </w:rPr>
        <w:t>setting out rights, privileges and obligations of the different categories of member;</w:t>
      </w:r>
    </w:p>
    <w:p w14:paraId="20DA41F8" w14:textId="77777777" w:rsidR="001E7122" w:rsidRPr="00354348" w:rsidRDefault="001A24C3" w:rsidP="00766BD9">
      <w:pPr>
        <w:pStyle w:val="LegalText3"/>
        <w:tabs>
          <w:tab w:val="clear" w:pos="851"/>
          <w:tab w:val="left" w:pos="1701"/>
        </w:tabs>
        <w:ind w:left="1702"/>
        <w:rPr>
          <w:rFonts w:ascii="Century Gothic" w:hAnsi="Century Gothic"/>
        </w:rPr>
      </w:pPr>
      <w:r w:rsidRPr="00354348">
        <w:rPr>
          <w:rFonts w:ascii="Century Gothic" w:hAnsi="Century Gothic"/>
        </w:rPr>
        <w:lastRenderedPageBreak/>
        <w:t xml:space="preserve">Approve CEO recommendations for </w:t>
      </w:r>
      <w:r w:rsidR="001E7122" w:rsidRPr="00354348">
        <w:rPr>
          <w:rFonts w:ascii="Century Gothic" w:hAnsi="Century Gothic"/>
        </w:rPr>
        <w:t xml:space="preserve">setting the levels of subscriptions or entrance fees to be paid by the different categories of member; </w:t>
      </w:r>
    </w:p>
    <w:p w14:paraId="70219731" w14:textId="77777777" w:rsidR="001E7122" w:rsidRPr="00354348" w:rsidRDefault="001A24C3" w:rsidP="00766BD9">
      <w:pPr>
        <w:pStyle w:val="LegalText3"/>
        <w:tabs>
          <w:tab w:val="clear" w:pos="851"/>
          <w:tab w:val="left" w:pos="1701"/>
        </w:tabs>
        <w:ind w:left="1702"/>
        <w:rPr>
          <w:rFonts w:ascii="Century Gothic" w:hAnsi="Century Gothic"/>
        </w:rPr>
      </w:pPr>
      <w:r w:rsidRPr="00354348">
        <w:rPr>
          <w:rFonts w:ascii="Century Gothic" w:hAnsi="Century Gothic"/>
        </w:rPr>
        <w:t xml:space="preserve">Approve CEO recommendations </w:t>
      </w:r>
      <w:r w:rsidR="001E7122" w:rsidRPr="00354348">
        <w:rPr>
          <w:rFonts w:ascii="Century Gothic" w:hAnsi="Century Gothic"/>
        </w:rPr>
        <w:t xml:space="preserve">for the appointment of </w:t>
      </w:r>
      <w:r w:rsidRPr="00354348">
        <w:rPr>
          <w:rFonts w:ascii="Century Gothic" w:hAnsi="Century Gothic"/>
        </w:rPr>
        <w:t xml:space="preserve">external consultants or internal/ external </w:t>
      </w:r>
      <w:r w:rsidR="001E7122" w:rsidRPr="00354348">
        <w:rPr>
          <w:rFonts w:ascii="Century Gothic" w:hAnsi="Century Gothic"/>
        </w:rPr>
        <w:t>committees to assist the Board in the better administration of the C</w:t>
      </w:r>
      <w:r w:rsidR="00851D29" w:rsidRPr="00354348">
        <w:rPr>
          <w:rFonts w:ascii="Century Gothic" w:hAnsi="Century Gothic"/>
        </w:rPr>
        <w:t>ompany.</w:t>
      </w:r>
    </w:p>
    <w:p w14:paraId="53B2134F" w14:textId="77777777" w:rsidR="001E7122" w:rsidRPr="00354348" w:rsidRDefault="001E7122" w:rsidP="00D9479E">
      <w:pPr>
        <w:pStyle w:val="LegalText2"/>
        <w:rPr>
          <w:rFonts w:ascii="Century Gothic" w:hAnsi="Century Gothic"/>
        </w:rPr>
      </w:pPr>
      <w:bookmarkStart w:id="217" w:name="_Ref269998986"/>
      <w:bookmarkStart w:id="218" w:name="_Toc275434011"/>
      <w:r w:rsidRPr="00354348">
        <w:rPr>
          <w:rFonts w:ascii="Century Gothic" w:hAnsi="Century Gothic"/>
        </w:rPr>
        <w:t>Subject to Article 51</w:t>
      </w:r>
      <w:r w:rsidR="0053773D" w:rsidRPr="00354348">
        <w:rPr>
          <w:rFonts w:ascii="Century Gothic" w:hAnsi="Century Gothic"/>
        </w:rPr>
        <w:t>, t</w:t>
      </w:r>
      <w:r w:rsidRPr="00354348">
        <w:rPr>
          <w:rFonts w:ascii="Century Gothic" w:hAnsi="Century Gothic"/>
        </w:rPr>
        <w:t>he Board (or any sub-committee to whom it delegates its powers) shall have the power to make, vary and revoke Rules for the better administration of the Company including (without limitation):</w:t>
      </w:r>
      <w:bookmarkEnd w:id="217"/>
      <w:bookmarkEnd w:id="218"/>
    </w:p>
    <w:p w14:paraId="719B95BD" w14:textId="77777777" w:rsidR="001E7122" w:rsidRPr="00354348" w:rsidRDefault="001E7122" w:rsidP="00766BD9">
      <w:pPr>
        <w:pStyle w:val="LegalText3"/>
        <w:tabs>
          <w:tab w:val="left" w:pos="1701"/>
        </w:tabs>
        <w:ind w:left="1702"/>
        <w:rPr>
          <w:rFonts w:ascii="Century Gothic" w:hAnsi="Century Gothic"/>
        </w:rPr>
      </w:pPr>
      <w:r w:rsidRPr="00354348">
        <w:rPr>
          <w:rFonts w:ascii="Century Gothic" w:hAnsi="Century Gothic"/>
        </w:rPr>
        <w:t>terms of reference as to the function, role and operation of committees to assist the Board in the better administration of the Company;</w:t>
      </w:r>
    </w:p>
    <w:p w14:paraId="78CC5DE8" w14:textId="77777777" w:rsidR="001E7122" w:rsidRPr="00354348" w:rsidRDefault="001E7122" w:rsidP="00766BD9">
      <w:pPr>
        <w:pStyle w:val="LegalText3"/>
        <w:tabs>
          <w:tab w:val="left" w:pos="1701"/>
        </w:tabs>
        <w:ind w:left="1702"/>
        <w:rPr>
          <w:rFonts w:ascii="Century Gothic" w:hAnsi="Century Gothic"/>
        </w:rPr>
      </w:pPr>
      <w:r w:rsidRPr="00354348">
        <w:rPr>
          <w:rFonts w:ascii="Century Gothic" w:hAnsi="Century Gothic"/>
        </w:rPr>
        <w:t>regulations to ensure compliance with national and international ru</w:t>
      </w:r>
      <w:r w:rsidR="0053773D" w:rsidRPr="00354348">
        <w:rPr>
          <w:rFonts w:ascii="Century Gothic" w:hAnsi="Century Gothic"/>
        </w:rPr>
        <w:t>les relating to doping control;</w:t>
      </w:r>
    </w:p>
    <w:p w14:paraId="533B7D00" w14:textId="77777777" w:rsidR="001E7122" w:rsidRPr="00354348" w:rsidRDefault="001E7122" w:rsidP="00766BD9">
      <w:pPr>
        <w:pStyle w:val="LegalText3"/>
        <w:tabs>
          <w:tab w:val="left" w:pos="1701"/>
        </w:tabs>
        <w:ind w:left="1702"/>
        <w:rPr>
          <w:rFonts w:ascii="Century Gothic" w:hAnsi="Century Gothic"/>
        </w:rPr>
      </w:pPr>
      <w:r w:rsidRPr="00354348">
        <w:rPr>
          <w:rFonts w:ascii="Century Gothic" w:hAnsi="Century Gothic"/>
        </w:rPr>
        <w:t>regulations setting out disciplinary procedures for members;</w:t>
      </w:r>
    </w:p>
    <w:p w14:paraId="2C373C3F" w14:textId="77777777" w:rsidR="001E7122" w:rsidRPr="00354348" w:rsidRDefault="001E7122" w:rsidP="00766BD9">
      <w:pPr>
        <w:pStyle w:val="LegalText3"/>
        <w:tabs>
          <w:tab w:val="left" w:pos="1701"/>
        </w:tabs>
        <w:ind w:left="1702"/>
        <w:rPr>
          <w:rFonts w:ascii="Century Gothic" w:hAnsi="Century Gothic"/>
        </w:rPr>
      </w:pPr>
      <w:r w:rsidRPr="00354348">
        <w:rPr>
          <w:rFonts w:ascii="Century Gothic" w:hAnsi="Century Gothic"/>
        </w:rPr>
        <w:lastRenderedPageBreak/>
        <w:t>regulations for the promotion and organisation of competitions;</w:t>
      </w:r>
    </w:p>
    <w:p w14:paraId="5E0F0F28" w14:textId="77777777" w:rsidR="001E7122" w:rsidRPr="00354348" w:rsidRDefault="000A721A" w:rsidP="00766BD9">
      <w:pPr>
        <w:pStyle w:val="LegalText3"/>
        <w:tabs>
          <w:tab w:val="left" w:pos="1701"/>
        </w:tabs>
        <w:ind w:left="1702"/>
        <w:rPr>
          <w:rFonts w:ascii="Century Gothic" w:hAnsi="Century Gothic"/>
        </w:rPr>
      </w:pPr>
      <w:r w:rsidRPr="00354348">
        <w:rPr>
          <w:rFonts w:ascii="Century Gothic" w:hAnsi="Century Gothic"/>
        </w:rPr>
        <w:t>safeguarding</w:t>
      </w:r>
      <w:r w:rsidR="0053773D" w:rsidRPr="00354348">
        <w:rPr>
          <w:rFonts w:ascii="Century Gothic" w:hAnsi="Century Gothic"/>
        </w:rPr>
        <w:t xml:space="preserve"> policies</w:t>
      </w:r>
      <w:r w:rsidR="001E7122" w:rsidRPr="00354348">
        <w:rPr>
          <w:rFonts w:ascii="Century Gothic" w:hAnsi="Century Gothic"/>
        </w:rPr>
        <w:t xml:space="preserve">; </w:t>
      </w:r>
    </w:p>
    <w:p w14:paraId="02C55C4F" w14:textId="77777777" w:rsidR="001E7122" w:rsidRPr="00354348" w:rsidRDefault="00E761FC" w:rsidP="00766BD9">
      <w:pPr>
        <w:pStyle w:val="LegalText3"/>
        <w:tabs>
          <w:tab w:val="left" w:pos="1701"/>
        </w:tabs>
        <w:ind w:left="1702"/>
        <w:rPr>
          <w:rFonts w:ascii="Century Gothic" w:hAnsi="Century Gothic"/>
        </w:rPr>
      </w:pPr>
      <w:r w:rsidRPr="00354348">
        <w:rPr>
          <w:rFonts w:ascii="Century Gothic" w:hAnsi="Century Gothic"/>
        </w:rPr>
        <w:t>equality and diversity</w:t>
      </w:r>
      <w:r w:rsidR="000A721A" w:rsidRPr="00354348">
        <w:rPr>
          <w:rFonts w:ascii="Century Gothic" w:hAnsi="Century Gothic"/>
        </w:rPr>
        <w:t xml:space="preserve"> </w:t>
      </w:r>
      <w:r w:rsidR="0053773D" w:rsidRPr="00354348">
        <w:rPr>
          <w:rFonts w:ascii="Century Gothic" w:hAnsi="Century Gothic"/>
        </w:rPr>
        <w:t>policies;</w:t>
      </w:r>
      <w:r w:rsidR="001E7122" w:rsidRPr="00354348">
        <w:rPr>
          <w:rFonts w:ascii="Century Gothic" w:hAnsi="Century Gothic"/>
        </w:rPr>
        <w:t xml:space="preserve"> and</w:t>
      </w:r>
    </w:p>
    <w:p w14:paraId="6872EFF4" w14:textId="77777777" w:rsidR="001E7122" w:rsidRPr="00354348" w:rsidRDefault="001E7122" w:rsidP="00766BD9">
      <w:pPr>
        <w:pStyle w:val="LegalText3"/>
        <w:tabs>
          <w:tab w:val="left" w:pos="1701"/>
        </w:tabs>
        <w:ind w:left="1702"/>
        <w:rPr>
          <w:rFonts w:ascii="Century Gothic" w:hAnsi="Century Gothic"/>
        </w:rPr>
      </w:pPr>
      <w:r w:rsidRPr="00354348">
        <w:rPr>
          <w:rFonts w:ascii="Century Gothic" w:hAnsi="Century Gothic"/>
        </w:rPr>
        <w:t>such other regulations or policies as the Board thinks fit.</w:t>
      </w:r>
    </w:p>
    <w:p w14:paraId="1C6C58C2" w14:textId="77777777" w:rsidR="001E7122" w:rsidRPr="00354348" w:rsidRDefault="001E7122" w:rsidP="00D9479E">
      <w:pPr>
        <w:pStyle w:val="LegalText2"/>
        <w:rPr>
          <w:rFonts w:ascii="Century Gothic" w:hAnsi="Century Gothic"/>
        </w:rPr>
      </w:pPr>
      <w:bookmarkStart w:id="219" w:name="_Toc275434012"/>
      <w:r w:rsidRPr="00354348">
        <w:rPr>
          <w:rFonts w:ascii="Century Gothic" w:hAnsi="Century Gothic"/>
        </w:rPr>
        <w:t xml:space="preserve">Rules and Regulations made under Articles </w:t>
      </w:r>
      <w:r w:rsidRPr="00354348">
        <w:rPr>
          <w:rFonts w:ascii="Century Gothic" w:hAnsi="Century Gothic"/>
        </w:rPr>
        <w:fldChar w:fldCharType="begin"/>
      </w:r>
      <w:r w:rsidRPr="00354348">
        <w:rPr>
          <w:rFonts w:ascii="Century Gothic" w:hAnsi="Century Gothic"/>
        </w:rPr>
        <w:instrText xml:space="preserve"> REF _Ref269999227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18.1</w:t>
      </w:r>
      <w:r w:rsidRPr="00354348">
        <w:rPr>
          <w:rFonts w:ascii="Century Gothic" w:hAnsi="Century Gothic"/>
        </w:rPr>
        <w:fldChar w:fldCharType="end"/>
      </w:r>
      <w:r w:rsidRPr="00354348">
        <w:rPr>
          <w:rFonts w:ascii="Century Gothic" w:hAnsi="Century Gothic"/>
        </w:rPr>
        <w:t xml:space="preserve"> and </w:t>
      </w:r>
      <w:r w:rsidRPr="00354348">
        <w:rPr>
          <w:rFonts w:ascii="Century Gothic" w:hAnsi="Century Gothic"/>
        </w:rPr>
        <w:fldChar w:fldCharType="begin"/>
      </w:r>
      <w:r w:rsidRPr="00354348">
        <w:rPr>
          <w:rFonts w:ascii="Century Gothic" w:hAnsi="Century Gothic"/>
        </w:rPr>
        <w:instrText xml:space="preserve"> REF _Ref269998986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18.2</w:t>
      </w:r>
      <w:r w:rsidRPr="00354348">
        <w:rPr>
          <w:rFonts w:ascii="Century Gothic" w:hAnsi="Century Gothic"/>
        </w:rPr>
        <w:fldChar w:fldCharType="end"/>
      </w:r>
      <w:r w:rsidRPr="00354348">
        <w:rPr>
          <w:rFonts w:ascii="Century Gothic" w:hAnsi="Century Gothic"/>
        </w:rPr>
        <w:t xml:space="preserve"> must be compliant with the Companies Acts and these Articles in order to be valid.</w:t>
      </w:r>
      <w:bookmarkEnd w:id="219"/>
    </w:p>
    <w:p w14:paraId="0395D14A" w14:textId="77777777" w:rsidR="001E7122" w:rsidRPr="00354348" w:rsidRDefault="001E7122" w:rsidP="00B36F2C">
      <w:pPr>
        <w:spacing w:before="480" w:after="360"/>
        <w:jc w:val="center"/>
        <w:outlineLvl w:val="1"/>
        <w:rPr>
          <w:rFonts w:ascii="Century Gothic" w:hAnsi="Century Gothic"/>
          <w:b/>
        </w:rPr>
      </w:pPr>
      <w:bookmarkStart w:id="220" w:name="_Toc277149038"/>
      <w:bookmarkStart w:id="221" w:name="_Toc277248499"/>
      <w:r w:rsidRPr="00354348">
        <w:rPr>
          <w:rFonts w:ascii="Century Gothic" w:hAnsi="Century Gothic"/>
          <w:b/>
        </w:rPr>
        <w:t>APPOINTMENT OF DIRECTORS AND OTHER OFFICE HOLDERS</w:t>
      </w:r>
      <w:bookmarkEnd w:id="220"/>
      <w:bookmarkEnd w:id="221"/>
    </w:p>
    <w:p w14:paraId="258AA9F3" w14:textId="77777777" w:rsidR="001E7122" w:rsidRPr="00354348" w:rsidRDefault="001E7122" w:rsidP="00DA66DE">
      <w:pPr>
        <w:pStyle w:val="LegalText1"/>
        <w:outlineLvl w:val="2"/>
        <w:rPr>
          <w:rFonts w:ascii="Century Gothic" w:hAnsi="Century Gothic"/>
        </w:rPr>
      </w:pPr>
      <w:bookmarkStart w:id="222" w:name="_Ref269993967"/>
      <w:bookmarkStart w:id="223" w:name="_Toc275434013"/>
      <w:bookmarkStart w:id="224" w:name="_Toc275434213"/>
      <w:bookmarkStart w:id="225" w:name="_Toc277149039"/>
      <w:bookmarkStart w:id="226" w:name="_Toc277248500"/>
      <w:bookmarkStart w:id="227" w:name="_Toc287360575"/>
      <w:r w:rsidRPr="00354348">
        <w:rPr>
          <w:rFonts w:ascii="Century Gothic" w:hAnsi="Century Gothic"/>
        </w:rPr>
        <w:t>Methods of appointing directors</w:t>
      </w:r>
      <w:bookmarkEnd w:id="222"/>
      <w:bookmarkEnd w:id="223"/>
      <w:bookmarkEnd w:id="224"/>
      <w:bookmarkEnd w:id="225"/>
      <w:bookmarkEnd w:id="226"/>
      <w:bookmarkEnd w:id="227"/>
    </w:p>
    <w:p w14:paraId="53A68D3E" w14:textId="77777777" w:rsidR="001E7122" w:rsidRPr="00354348" w:rsidRDefault="001E7122" w:rsidP="00D9479E">
      <w:pPr>
        <w:pStyle w:val="LegalText2"/>
        <w:rPr>
          <w:rFonts w:ascii="Century Gothic" w:hAnsi="Century Gothic"/>
        </w:rPr>
      </w:pPr>
      <w:bookmarkStart w:id="228" w:name="_Ref269999270"/>
      <w:bookmarkStart w:id="229" w:name="_Toc275434014"/>
      <w:r w:rsidRPr="00354348">
        <w:rPr>
          <w:rFonts w:ascii="Century Gothic" w:hAnsi="Century Gothic"/>
        </w:rPr>
        <w:t xml:space="preserve">The number of directors shall be not less than </w:t>
      </w:r>
      <w:r w:rsidR="004056A8" w:rsidRPr="00354348">
        <w:rPr>
          <w:rFonts w:ascii="Century Gothic" w:hAnsi="Century Gothic"/>
        </w:rPr>
        <w:t>seven</w:t>
      </w:r>
      <w:r w:rsidRPr="00354348">
        <w:rPr>
          <w:rFonts w:ascii="Century Gothic" w:hAnsi="Century Gothic"/>
        </w:rPr>
        <w:t xml:space="preserve"> and shall be subject to a maximum of </w:t>
      </w:r>
      <w:bookmarkEnd w:id="228"/>
      <w:bookmarkEnd w:id="229"/>
      <w:r w:rsidR="00BA510F" w:rsidRPr="00354348">
        <w:rPr>
          <w:rFonts w:ascii="Century Gothic" w:hAnsi="Century Gothic"/>
        </w:rPr>
        <w:t>ten</w:t>
      </w:r>
      <w:r w:rsidR="004056A8" w:rsidRPr="00354348">
        <w:rPr>
          <w:rFonts w:ascii="Century Gothic" w:hAnsi="Century Gothic"/>
        </w:rPr>
        <w:t>;</w:t>
      </w:r>
    </w:p>
    <w:p w14:paraId="378565AE" w14:textId="77777777" w:rsidR="001E7122" w:rsidRPr="00354348" w:rsidRDefault="001E7122" w:rsidP="00D9479E">
      <w:pPr>
        <w:pStyle w:val="LegalText2"/>
        <w:rPr>
          <w:rFonts w:ascii="Century Gothic" w:hAnsi="Century Gothic"/>
        </w:rPr>
      </w:pPr>
      <w:bookmarkStart w:id="230" w:name="_Ref273700935"/>
      <w:bookmarkStart w:id="231" w:name="_Toc275434016"/>
      <w:r w:rsidRPr="00354348">
        <w:rPr>
          <w:rFonts w:ascii="Century Gothic" w:hAnsi="Century Gothic"/>
        </w:rPr>
        <w:t>The members of the Board shall be</w:t>
      </w:r>
      <w:bookmarkEnd w:id="230"/>
      <w:bookmarkEnd w:id="231"/>
    </w:p>
    <w:p w14:paraId="139A9C1B" w14:textId="77777777" w:rsidR="001E7122" w:rsidRPr="00354348" w:rsidRDefault="000A721A" w:rsidP="00766BD9">
      <w:pPr>
        <w:pStyle w:val="LegalText3"/>
        <w:tabs>
          <w:tab w:val="left" w:pos="1701"/>
        </w:tabs>
        <w:ind w:left="1702"/>
        <w:rPr>
          <w:rFonts w:ascii="Century Gothic" w:hAnsi="Century Gothic"/>
        </w:rPr>
      </w:pPr>
      <w:r w:rsidRPr="00354348">
        <w:rPr>
          <w:rFonts w:ascii="Century Gothic" w:hAnsi="Century Gothic"/>
        </w:rPr>
        <w:t>Four</w:t>
      </w:r>
      <w:r w:rsidR="00BA510F" w:rsidRPr="00354348">
        <w:rPr>
          <w:rFonts w:ascii="Century Gothic" w:hAnsi="Century Gothic"/>
        </w:rPr>
        <w:t xml:space="preserve"> Elected Directors</w:t>
      </w:r>
      <w:r w:rsidR="004056A8" w:rsidRPr="00354348">
        <w:rPr>
          <w:rFonts w:ascii="Century Gothic" w:hAnsi="Century Gothic"/>
        </w:rPr>
        <w:t>;</w:t>
      </w:r>
    </w:p>
    <w:p w14:paraId="2D636DC2" w14:textId="77777777" w:rsidR="001E7122" w:rsidRPr="00354348" w:rsidRDefault="000A721A" w:rsidP="00766BD9">
      <w:pPr>
        <w:pStyle w:val="LegalText3"/>
        <w:tabs>
          <w:tab w:val="left" w:pos="1701"/>
        </w:tabs>
        <w:ind w:left="1702"/>
        <w:rPr>
          <w:rFonts w:ascii="Century Gothic" w:hAnsi="Century Gothic"/>
        </w:rPr>
      </w:pPr>
      <w:r w:rsidRPr="00354348">
        <w:rPr>
          <w:rFonts w:ascii="Century Gothic" w:hAnsi="Century Gothic"/>
        </w:rPr>
        <w:lastRenderedPageBreak/>
        <w:t xml:space="preserve">Five </w:t>
      </w:r>
      <w:r w:rsidR="00BA510F" w:rsidRPr="00354348">
        <w:rPr>
          <w:rFonts w:ascii="Century Gothic" w:hAnsi="Century Gothic"/>
        </w:rPr>
        <w:t>Independent Directors</w:t>
      </w:r>
      <w:r w:rsidR="004056A8" w:rsidRPr="00354348">
        <w:rPr>
          <w:rFonts w:ascii="Century Gothic" w:hAnsi="Century Gothic"/>
        </w:rPr>
        <w:t>;</w:t>
      </w:r>
      <w:r w:rsidRPr="00354348">
        <w:rPr>
          <w:rFonts w:ascii="Century Gothic" w:hAnsi="Century Gothic"/>
        </w:rPr>
        <w:t xml:space="preserve">  note: this was agreed by Board in January 2016</w:t>
      </w:r>
    </w:p>
    <w:p w14:paraId="5A767CEC" w14:textId="77777777" w:rsidR="001E7122" w:rsidRPr="00354348" w:rsidRDefault="00BA510F" w:rsidP="00766BD9">
      <w:pPr>
        <w:pStyle w:val="LegalText3"/>
        <w:tabs>
          <w:tab w:val="left" w:pos="1701"/>
        </w:tabs>
        <w:ind w:left="1702"/>
        <w:rPr>
          <w:rFonts w:ascii="Century Gothic" w:hAnsi="Century Gothic"/>
        </w:rPr>
      </w:pPr>
      <w:r w:rsidRPr="00354348">
        <w:rPr>
          <w:rFonts w:ascii="Century Gothic" w:hAnsi="Century Gothic"/>
        </w:rPr>
        <w:t>The Chief Executive</w:t>
      </w:r>
      <w:r w:rsidR="004056A8" w:rsidRPr="00354348">
        <w:rPr>
          <w:rFonts w:ascii="Century Gothic" w:hAnsi="Century Gothic"/>
        </w:rPr>
        <w:t>;</w:t>
      </w:r>
    </w:p>
    <w:p w14:paraId="0EA35496" w14:textId="77777777" w:rsidR="001E7122" w:rsidRPr="00354348" w:rsidRDefault="004056A8" w:rsidP="00BA510F">
      <w:pPr>
        <w:pStyle w:val="LegalText3"/>
        <w:tabs>
          <w:tab w:val="clear" w:pos="851"/>
          <w:tab w:val="left" w:pos="1701"/>
        </w:tabs>
        <w:ind w:left="1702"/>
        <w:rPr>
          <w:rFonts w:ascii="Century Gothic" w:hAnsi="Century Gothic"/>
        </w:rPr>
      </w:pPr>
      <w:r w:rsidRPr="00354348">
        <w:rPr>
          <w:rFonts w:ascii="Century Gothic" w:hAnsi="Century Gothic"/>
        </w:rPr>
        <w:t xml:space="preserve">the </w:t>
      </w:r>
      <w:r w:rsidR="00BA510F" w:rsidRPr="00354348">
        <w:rPr>
          <w:rFonts w:ascii="Century Gothic" w:hAnsi="Century Gothic"/>
        </w:rPr>
        <w:t xml:space="preserve">roles of Chair and Treasurer </w:t>
      </w:r>
      <w:r w:rsidR="000A721A" w:rsidRPr="00354348">
        <w:rPr>
          <w:rFonts w:ascii="Century Gothic" w:hAnsi="Century Gothic"/>
        </w:rPr>
        <w:t>must</w:t>
      </w:r>
      <w:r w:rsidR="00BA510F" w:rsidRPr="00354348">
        <w:rPr>
          <w:rFonts w:ascii="Century Gothic" w:hAnsi="Century Gothic"/>
        </w:rPr>
        <w:t xml:space="preserve"> be filled by Independent Directors</w:t>
      </w:r>
      <w:r w:rsidRPr="00354348">
        <w:rPr>
          <w:rFonts w:ascii="Century Gothic" w:hAnsi="Century Gothic"/>
        </w:rPr>
        <w:t>;</w:t>
      </w:r>
      <w:bookmarkStart w:id="232" w:name="_Ref236036677"/>
      <w:r w:rsidR="001E7122" w:rsidRPr="00354348">
        <w:rPr>
          <w:rFonts w:ascii="Century Gothic" w:hAnsi="Century Gothic"/>
        </w:rPr>
        <w:t xml:space="preserve"> </w:t>
      </w:r>
      <w:bookmarkEnd w:id="232"/>
    </w:p>
    <w:p w14:paraId="2AF0B2B8" w14:textId="77777777" w:rsidR="001E7122" w:rsidRPr="00354348" w:rsidRDefault="001E7122" w:rsidP="00D9479E">
      <w:pPr>
        <w:pStyle w:val="LegalText2"/>
        <w:rPr>
          <w:rFonts w:ascii="Century Gothic" w:hAnsi="Century Gothic"/>
        </w:rPr>
      </w:pPr>
      <w:bookmarkStart w:id="233" w:name="_Toc275434018"/>
      <w:r w:rsidRPr="00354348">
        <w:rPr>
          <w:rFonts w:ascii="Century Gothic" w:hAnsi="Century Gothic"/>
        </w:rPr>
        <w:t>The Board may at its discretion award honoraria to such persons as it thinks fit.</w:t>
      </w:r>
      <w:bookmarkEnd w:id="233"/>
    </w:p>
    <w:p w14:paraId="6F050778" w14:textId="77777777" w:rsidR="001E7122" w:rsidRPr="00354348" w:rsidRDefault="001E7122" w:rsidP="00D9479E">
      <w:pPr>
        <w:pStyle w:val="LegalText2"/>
        <w:rPr>
          <w:rFonts w:ascii="Century Gothic" w:hAnsi="Century Gothic"/>
        </w:rPr>
      </w:pPr>
      <w:bookmarkStart w:id="234" w:name="_Toc275434020"/>
      <w:r w:rsidRPr="00354348">
        <w:rPr>
          <w:rFonts w:ascii="Century Gothic" w:hAnsi="Century Gothic"/>
        </w:rPr>
        <w:t>All acts carried out in good faith at any meeting of the Board or of any sub-committee, or by any person acting as a director, shall, notwithstanding it be afterwards discovered that there was some defect in the appointment or continuance in office of any such person be as valid as if every such person had been duly appointed or had duly continued in office.</w:t>
      </w:r>
      <w:bookmarkEnd w:id="234"/>
    </w:p>
    <w:p w14:paraId="2EFC8380" w14:textId="77777777" w:rsidR="001E7122" w:rsidRPr="00354348" w:rsidRDefault="001E7122" w:rsidP="002043F5">
      <w:pPr>
        <w:pStyle w:val="LegalText1"/>
        <w:keepNext/>
        <w:outlineLvl w:val="2"/>
        <w:rPr>
          <w:rFonts w:ascii="Century Gothic" w:hAnsi="Century Gothic"/>
        </w:rPr>
      </w:pPr>
      <w:bookmarkStart w:id="235" w:name="_Ref235951741"/>
      <w:bookmarkStart w:id="236" w:name="_Toc235952941"/>
      <w:bookmarkStart w:id="237" w:name="_Toc242693641"/>
      <w:bookmarkStart w:id="238" w:name="_Toc242704258"/>
      <w:bookmarkStart w:id="239" w:name="_Toc275434021"/>
      <w:bookmarkStart w:id="240" w:name="_Toc275434214"/>
      <w:bookmarkStart w:id="241" w:name="_Toc277149040"/>
      <w:bookmarkStart w:id="242" w:name="_Toc277248501"/>
      <w:bookmarkStart w:id="243" w:name="_Toc287360576"/>
      <w:r w:rsidRPr="00354348">
        <w:rPr>
          <w:rFonts w:ascii="Century Gothic" w:hAnsi="Century Gothic"/>
        </w:rPr>
        <w:t>Directors</w:t>
      </w:r>
      <w:bookmarkEnd w:id="235"/>
      <w:bookmarkEnd w:id="236"/>
      <w:bookmarkEnd w:id="237"/>
      <w:bookmarkEnd w:id="238"/>
      <w:bookmarkEnd w:id="239"/>
      <w:bookmarkEnd w:id="240"/>
      <w:bookmarkEnd w:id="241"/>
      <w:bookmarkEnd w:id="242"/>
      <w:bookmarkEnd w:id="243"/>
      <w:r w:rsidR="007861D7" w:rsidRPr="00354348">
        <w:rPr>
          <w:rFonts w:ascii="Century Gothic" w:hAnsi="Century Gothic"/>
        </w:rPr>
        <w:t xml:space="preserve"> terms</w:t>
      </w:r>
    </w:p>
    <w:p w14:paraId="284D978C" w14:textId="77777777" w:rsidR="001E7122" w:rsidRPr="00354348" w:rsidRDefault="001E7122" w:rsidP="007861D7">
      <w:pPr>
        <w:pStyle w:val="LegalText2"/>
        <w:rPr>
          <w:rFonts w:ascii="Century Gothic" w:hAnsi="Century Gothic"/>
        </w:rPr>
      </w:pPr>
      <w:bookmarkStart w:id="244" w:name="_Ref235966181"/>
      <w:bookmarkStart w:id="245" w:name="_Toc275434022"/>
      <w:r w:rsidRPr="00354348">
        <w:rPr>
          <w:rFonts w:ascii="Century Gothic" w:hAnsi="Century Gothic"/>
        </w:rPr>
        <w:t xml:space="preserve">Each Elected Director shall serve for a </w:t>
      </w:r>
      <w:r w:rsidR="004056A8" w:rsidRPr="00354348">
        <w:rPr>
          <w:rFonts w:ascii="Century Gothic" w:hAnsi="Century Gothic"/>
        </w:rPr>
        <w:t xml:space="preserve">four </w:t>
      </w:r>
      <w:r w:rsidRPr="00354348">
        <w:rPr>
          <w:rFonts w:ascii="Century Gothic" w:hAnsi="Century Gothic"/>
        </w:rPr>
        <w:t xml:space="preserve">year term from the annual general meeting at which he is elected to the annual general meeting in the </w:t>
      </w:r>
      <w:r w:rsidR="004056A8" w:rsidRPr="00354348">
        <w:rPr>
          <w:rFonts w:ascii="Century Gothic" w:hAnsi="Century Gothic"/>
        </w:rPr>
        <w:t>fourth</w:t>
      </w:r>
      <w:r w:rsidRPr="00354348">
        <w:rPr>
          <w:rFonts w:ascii="Century Gothic" w:hAnsi="Century Gothic"/>
        </w:rPr>
        <w:t xml:space="preserve"> year after </w:t>
      </w:r>
      <w:r w:rsidR="004056A8" w:rsidRPr="00354348">
        <w:rPr>
          <w:rFonts w:ascii="Century Gothic" w:hAnsi="Century Gothic"/>
        </w:rPr>
        <w:t>his election</w:t>
      </w:r>
      <w:r w:rsidR="007861D7" w:rsidRPr="00354348">
        <w:rPr>
          <w:rFonts w:ascii="Century Gothic" w:hAnsi="Century Gothic"/>
        </w:rPr>
        <w:t>, and</w:t>
      </w:r>
      <w:r w:rsidRPr="00354348">
        <w:rPr>
          <w:rFonts w:ascii="Century Gothic" w:hAnsi="Century Gothic"/>
        </w:rPr>
        <w:t xml:space="preserve"> shall be el</w:t>
      </w:r>
      <w:r w:rsidR="004056A8" w:rsidRPr="00354348">
        <w:rPr>
          <w:rFonts w:ascii="Century Gothic" w:hAnsi="Century Gothic"/>
        </w:rPr>
        <w:t>i</w:t>
      </w:r>
      <w:r w:rsidR="004056A8" w:rsidRPr="00354348">
        <w:rPr>
          <w:rFonts w:ascii="Century Gothic" w:hAnsi="Century Gothic"/>
        </w:rPr>
        <w:lastRenderedPageBreak/>
        <w:t>gible for re-election for</w:t>
      </w:r>
      <w:r w:rsidRPr="00354348">
        <w:rPr>
          <w:rFonts w:ascii="Century Gothic" w:hAnsi="Century Gothic"/>
        </w:rPr>
        <w:t xml:space="preserve"> </w:t>
      </w:r>
      <w:r w:rsidR="007861D7" w:rsidRPr="00354348">
        <w:rPr>
          <w:rFonts w:ascii="Century Gothic" w:hAnsi="Century Gothic"/>
        </w:rPr>
        <w:t xml:space="preserve">one </w:t>
      </w:r>
      <w:r w:rsidRPr="00354348">
        <w:rPr>
          <w:rFonts w:ascii="Century Gothic" w:hAnsi="Century Gothic"/>
        </w:rPr>
        <w:t>f</w:t>
      </w:r>
      <w:r w:rsidR="007861D7" w:rsidRPr="00354348">
        <w:rPr>
          <w:rFonts w:ascii="Century Gothic" w:hAnsi="Century Gothic"/>
        </w:rPr>
        <w:t>urther term</w:t>
      </w:r>
      <w:r w:rsidRPr="00354348">
        <w:rPr>
          <w:rFonts w:ascii="Century Gothic" w:hAnsi="Century Gothic"/>
        </w:rPr>
        <w:t xml:space="preserve">.  The election for the office of Elected Directors shall be conducted in accordance with Article </w:t>
      </w:r>
      <w:r w:rsidRPr="00354348">
        <w:rPr>
          <w:rFonts w:ascii="Century Gothic" w:hAnsi="Century Gothic"/>
        </w:rPr>
        <w:fldChar w:fldCharType="begin"/>
      </w:r>
      <w:r w:rsidRPr="00354348">
        <w:rPr>
          <w:rFonts w:ascii="Century Gothic" w:hAnsi="Century Gothic"/>
        </w:rPr>
        <w:instrText xml:space="preserve"> REF _Ref235952333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26</w:t>
      </w:r>
      <w:r w:rsidRPr="00354348">
        <w:rPr>
          <w:rFonts w:ascii="Century Gothic" w:hAnsi="Century Gothic"/>
        </w:rPr>
        <w:fldChar w:fldCharType="end"/>
      </w:r>
      <w:r w:rsidRPr="00354348">
        <w:rPr>
          <w:rFonts w:ascii="Century Gothic" w:hAnsi="Century Gothic"/>
        </w:rPr>
        <w:t>.</w:t>
      </w:r>
      <w:bookmarkEnd w:id="244"/>
      <w:bookmarkEnd w:id="245"/>
    </w:p>
    <w:p w14:paraId="43BBABBA" w14:textId="77777777" w:rsidR="007861D7" w:rsidRPr="00354348" w:rsidRDefault="007861D7" w:rsidP="007861D7">
      <w:pPr>
        <w:pStyle w:val="LegalText2"/>
        <w:rPr>
          <w:rFonts w:ascii="Century Gothic" w:hAnsi="Century Gothic"/>
        </w:rPr>
      </w:pPr>
      <w:r w:rsidRPr="00354348">
        <w:rPr>
          <w:rFonts w:ascii="Century Gothic" w:hAnsi="Century Gothic"/>
        </w:rPr>
        <w:t xml:space="preserve">Each Independent Director shall serve for a two year term to the next Annual General Meeting, </w:t>
      </w:r>
      <w:r w:rsidR="000A721A" w:rsidRPr="00354348">
        <w:rPr>
          <w:rFonts w:ascii="Century Gothic" w:hAnsi="Century Gothic"/>
        </w:rPr>
        <w:t xml:space="preserve">with the exception of the Independent Chair and Treasurer who shall serve a four year term to the next Annual General Meeting, </w:t>
      </w:r>
      <w:r w:rsidRPr="00354348">
        <w:rPr>
          <w:rFonts w:ascii="Century Gothic" w:hAnsi="Century Gothic"/>
        </w:rPr>
        <w:t xml:space="preserve">and </w:t>
      </w:r>
      <w:r w:rsidR="000A721A" w:rsidRPr="00354348">
        <w:rPr>
          <w:rFonts w:ascii="Century Gothic" w:hAnsi="Century Gothic"/>
        </w:rPr>
        <w:t xml:space="preserve">all </w:t>
      </w:r>
      <w:r w:rsidRPr="00354348">
        <w:rPr>
          <w:rFonts w:ascii="Century Gothic" w:hAnsi="Century Gothic"/>
        </w:rPr>
        <w:t>shall be eligible for re-appointment for one further term.</w:t>
      </w:r>
    </w:p>
    <w:p w14:paraId="11B7DE8E" w14:textId="77777777" w:rsidR="00FF1879" w:rsidRPr="00354348" w:rsidRDefault="00FF1879" w:rsidP="007861D7">
      <w:pPr>
        <w:pStyle w:val="LegalText2"/>
        <w:rPr>
          <w:rFonts w:ascii="Century Gothic" w:hAnsi="Century Gothic"/>
        </w:rPr>
      </w:pPr>
      <w:r w:rsidRPr="00354348">
        <w:rPr>
          <w:rFonts w:ascii="Century Gothic" w:hAnsi="Century Gothic"/>
        </w:rPr>
        <w:t>Any Director may return after serving two consecutive terms of office subject to them remaining off the Board for at least one year.</w:t>
      </w:r>
    </w:p>
    <w:p w14:paraId="55E1BB36" w14:textId="77777777" w:rsidR="001E7122" w:rsidRPr="00354348" w:rsidRDefault="001E7122" w:rsidP="00DA66DE">
      <w:pPr>
        <w:pStyle w:val="LegalText1"/>
        <w:outlineLvl w:val="2"/>
        <w:rPr>
          <w:rFonts w:ascii="Century Gothic" w:hAnsi="Century Gothic"/>
        </w:rPr>
      </w:pPr>
      <w:bookmarkStart w:id="246" w:name="_Ref235951780"/>
      <w:bookmarkStart w:id="247" w:name="_Toc235952942"/>
      <w:bookmarkStart w:id="248" w:name="_Toc242693642"/>
      <w:bookmarkStart w:id="249" w:name="_Toc242704259"/>
      <w:bookmarkStart w:id="250" w:name="_Toc275434023"/>
      <w:bookmarkStart w:id="251" w:name="_Toc275434215"/>
      <w:bookmarkStart w:id="252" w:name="_Toc277149041"/>
      <w:bookmarkStart w:id="253" w:name="_Toc277248502"/>
      <w:bookmarkStart w:id="254" w:name="_Toc287360577"/>
      <w:r w:rsidRPr="00354348">
        <w:rPr>
          <w:rFonts w:ascii="Century Gothic" w:hAnsi="Century Gothic"/>
        </w:rPr>
        <w:t>Termination of director's appointment</w:t>
      </w:r>
      <w:bookmarkEnd w:id="246"/>
      <w:bookmarkEnd w:id="247"/>
      <w:bookmarkEnd w:id="248"/>
      <w:bookmarkEnd w:id="249"/>
      <w:bookmarkEnd w:id="250"/>
      <w:bookmarkEnd w:id="251"/>
      <w:bookmarkEnd w:id="252"/>
      <w:bookmarkEnd w:id="253"/>
      <w:bookmarkEnd w:id="254"/>
    </w:p>
    <w:p w14:paraId="4FD7E759" w14:textId="77777777" w:rsidR="001E7122" w:rsidRPr="00354348" w:rsidRDefault="001E7122" w:rsidP="00D9479E">
      <w:pPr>
        <w:pStyle w:val="LegalText2"/>
        <w:rPr>
          <w:rFonts w:ascii="Century Gothic" w:hAnsi="Century Gothic"/>
        </w:rPr>
      </w:pPr>
      <w:bookmarkStart w:id="255" w:name="_Toc275434026"/>
      <w:r w:rsidRPr="00354348">
        <w:rPr>
          <w:rFonts w:ascii="Century Gothic" w:hAnsi="Century Gothic"/>
        </w:rPr>
        <w:t>Without prejudice to the provisions of Section 168 of the 2006 Act, a person shall cease to be a director of the Company as soon as:</w:t>
      </w:r>
      <w:bookmarkEnd w:id="255"/>
    </w:p>
    <w:p w14:paraId="28D32E48"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that person ceases to be a director by virtue of any provision of the Companies Act 2006 or is otherwise prohibited from being a director by law;</w:t>
      </w:r>
    </w:p>
    <w:p w14:paraId="48A337AE"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a bankruptcy order is made against that person; </w:t>
      </w:r>
    </w:p>
    <w:p w14:paraId="389BD88A"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lastRenderedPageBreak/>
        <w:t xml:space="preserve">a composition is made with that person's creditors generally in satisfaction of that person's debts; </w:t>
      </w:r>
    </w:p>
    <w:p w14:paraId="4DCF072A"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a registered medical practitioner who is treating that person gives a written opinion to the Company stating that that person has become physically or mentally incapable of acting as a director and may remain so for more than three months; </w:t>
      </w:r>
    </w:p>
    <w:p w14:paraId="1A52B8B7"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by reason of that person's mental health, a court makes an order which wholly or partly prevents that person from personally exercising any powers or rights which that person would otherwise have; </w:t>
      </w:r>
    </w:p>
    <w:p w14:paraId="728511E1"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unless the Board resolves otherwise, that person shall without sufficient reason for more than three consecutive Board meetings have been absent w</w:t>
      </w:r>
      <w:r w:rsidR="00654775" w:rsidRPr="00354348">
        <w:rPr>
          <w:rFonts w:ascii="Century Gothic" w:hAnsi="Century Gothic"/>
        </w:rPr>
        <w:t>ithout permission of the Board;</w:t>
      </w:r>
    </w:p>
    <w:p w14:paraId="760BD6ED"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that person is requested to resign by all the other member</w:t>
      </w:r>
      <w:r w:rsidR="00654775" w:rsidRPr="00354348">
        <w:rPr>
          <w:rFonts w:ascii="Century Gothic" w:hAnsi="Century Gothic"/>
        </w:rPr>
        <w:t>s of the Board acting together;</w:t>
      </w:r>
    </w:p>
    <w:p w14:paraId="3F413B68"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that p</w:t>
      </w:r>
      <w:r w:rsidR="00654775" w:rsidRPr="00354348">
        <w:rPr>
          <w:rFonts w:ascii="Century Gothic" w:hAnsi="Century Gothic"/>
        </w:rPr>
        <w:t xml:space="preserve">erson ceases to be a member; </w:t>
      </w:r>
      <w:r w:rsidRPr="00354348">
        <w:rPr>
          <w:rFonts w:ascii="Century Gothic" w:hAnsi="Century Gothic"/>
        </w:rPr>
        <w:t xml:space="preserve"> </w:t>
      </w:r>
    </w:p>
    <w:p w14:paraId="4490E19E"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lastRenderedPageBreak/>
        <w:t xml:space="preserve">notification is received by the Board from the director that the director is resigning from office, and such resignation has taken effect in accordance with its terms.  </w:t>
      </w:r>
    </w:p>
    <w:p w14:paraId="052C4644" w14:textId="77777777" w:rsidR="001E7122" w:rsidRPr="00354348" w:rsidRDefault="00654775" w:rsidP="00D9479E">
      <w:pPr>
        <w:pStyle w:val="LegalText2"/>
        <w:rPr>
          <w:rFonts w:ascii="Century Gothic" w:hAnsi="Century Gothic"/>
        </w:rPr>
      </w:pPr>
      <w:bookmarkStart w:id="256" w:name="_Toc275434028"/>
      <w:r w:rsidRPr="00354348">
        <w:rPr>
          <w:rFonts w:ascii="Century Gothic" w:hAnsi="Century Gothic"/>
        </w:rPr>
        <w:t xml:space="preserve">A person serving as </w:t>
      </w:r>
      <w:r w:rsidR="001E7122" w:rsidRPr="00354348">
        <w:rPr>
          <w:rFonts w:ascii="Century Gothic" w:hAnsi="Century Gothic"/>
        </w:rPr>
        <w:t>Chair</w:t>
      </w:r>
      <w:r w:rsidRPr="00354348">
        <w:rPr>
          <w:rFonts w:ascii="Century Gothic" w:hAnsi="Century Gothic"/>
        </w:rPr>
        <w:t xml:space="preserve">, </w:t>
      </w:r>
      <w:r w:rsidR="001E7122" w:rsidRPr="00354348">
        <w:rPr>
          <w:rFonts w:ascii="Century Gothic" w:hAnsi="Century Gothic"/>
        </w:rPr>
        <w:t>Vice-Chair,</w:t>
      </w:r>
      <w:r w:rsidRPr="00354348">
        <w:rPr>
          <w:rFonts w:ascii="Century Gothic" w:hAnsi="Century Gothic"/>
        </w:rPr>
        <w:t xml:space="preserve"> or Treasurer</w:t>
      </w:r>
      <w:r w:rsidR="001E7122" w:rsidRPr="00354348">
        <w:rPr>
          <w:rFonts w:ascii="Century Gothic" w:hAnsi="Century Gothic"/>
        </w:rPr>
        <w:t xml:space="preserve"> who is removed from office as a director for whatever reason shall be deemed to have resigned from his position as Chair, Vice-Chair</w:t>
      </w:r>
      <w:r w:rsidRPr="00354348">
        <w:rPr>
          <w:rFonts w:ascii="Century Gothic" w:hAnsi="Century Gothic"/>
        </w:rPr>
        <w:t xml:space="preserve"> or</w:t>
      </w:r>
      <w:r w:rsidR="001E7122" w:rsidRPr="00354348">
        <w:rPr>
          <w:rFonts w:ascii="Century Gothic" w:hAnsi="Century Gothic"/>
        </w:rPr>
        <w:t xml:space="preserve"> Treasurer (as appropriate) and the vacancy shall be filled in accordance with these Articles.</w:t>
      </w:r>
      <w:bookmarkEnd w:id="256"/>
    </w:p>
    <w:p w14:paraId="0E904658" w14:textId="77777777" w:rsidR="001E7122" w:rsidRPr="00354348" w:rsidRDefault="001E7122" w:rsidP="00DA66DE">
      <w:pPr>
        <w:pStyle w:val="LegalText1"/>
        <w:outlineLvl w:val="2"/>
        <w:rPr>
          <w:rFonts w:ascii="Century Gothic" w:hAnsi="Century Gothic"/>
        </w:rPr>
      </w:pPr>
      <w:bookmarkStart w:id="257" w:name="_Ref235951802"/>
      <w:bookmarkStart w:id="258" w:name="_Toc235952943"/>
      <w:bookmarkStart w:id="259" w:name="_Toc242693643"/>
      <w:bookmarkStart w:id="260" w:name="_Toc242704260"/>
      <w:bookmarkStart w:id="261" w:name="_Ref273707713"/>
      <w:bookmarkStart w:id="262" w:name="_Toc275434029"/>
      <w:bookmarkStart w:id="263" w:name="_Toc275434218"/>
      <w:bookmarkStart w:id="264" w:name="_Toc277149042"/>
      <w:bookmarkStart w:id="265" w:name="_Toc277248503"/>
      <w:bookmarkStart w:id="266" w:name="_Toc287360578"/>
      <w:r w:rsidRPr="00354348">
        <w:rPr>
          <w:rFonts w:ascii="Century Gothic" w:hAnsi="Century Gothic"/>
        </w:rPr>
        <w:t>Directors' remuneration</w:t>
      </w:r>
      <w:bookmarkEnd w:id="257"/>
      <w:bookmarkEnd w:id="258"/>
      <w:bookmarkEnd w:id="259"/>
      <w:bookmarkEnd w:id="260"/>
      <w:bookmarkEnd w:id="261"/>
      <w:bookmarkEnd w:id="262"/>
      <w:bookmarkEnd w:id="263"/>
      <w:bookmarkEnd w:id="264"/>
      <w:bookmarkEnd w:id="265"/>
      <w:bookmarkEnd w:id="266"/>
    </w:p>
    <w:p w14:paraId="4FE754D1" w14:textId="77777777" w:rsidR="001E7122" w:rsidRPr="00354348" w:rsidRDefault="001E7122" w:rsidP="00D9479E">
      <w:pPr>
        <w:pStyle w:val="LegalText2"/>
        <w:rPr>
          <w:rFonts w:ascii="Century Gothic" w:hAnsi="Century Gothic"/>
        </w:rPr>
      </w:pPr>
      <w:bookmarkStart w:id="267" w:name="_Ref237944622"/>
      <w:bookmarkStart w:id="268" w:name="_Toc275434031"/>
      <w:r w:rsidRPr="00354348">
        <w:rPr>
          <w:rFonts w:ascii="Century Gothic" w:hAnsi="Century Gothic"/>
        </w:rPr>
        <w:t xml:space="preserve">Subject to the provisions of the Companies Acts, and to Article </w:t>
      </w:r>
      <w:r w:rsidRPr="00354348">
        <w:rPr>
          <w:rFonts w:ascii="Century Gothic" w:hAnsi="Century Gothic"/>
        </w:rPr>
        <w:fldChar w:fldCharType="begin"/>
      </w:r>
      <w:r w:rsidRPr="00354348">
        <w:rPr>
          <w:rFonts w:ascii="Century Gothic" w:hAnsi="Century Gothic"/>
        </w:rPr>
        <w:instrText xml:space="preserve"> REF _Ref235969656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22.3</w:t>
      </w:r>
      <w:r w:rsidRPr="00354348">
        <w:rPr>
          <w:rFonts w:ascii="Century Gothic" w:hAnsi="Century Gothic"/>
        </w:rPr>
        <w:fldChar w:fldCharType="end"/>
      </w:r>
      <w:r w:rsidRPr="00354348">
        <w:rPr>
          <w:rFonts w:ascii="Century Gothic" w:hAnsi="Century Gothic"/>
        </w:rPr>
        <w:t xml:space="preserve"> below, the Board may enter into an agreement or arrangement with any director</w:t>
      </w:r>
      <w:bookmarkEnd w:id="267"/>
      <w:r w:rsidRPr="00354348">
        <w:rPr>
          <w:rFonts w:ascii="Century Gothic" w:hAnsi="Century Gothic"/>
        </w:rPr>
        <w:t xml:space="preserve"> for his employment by the Company or for the provision by him of any services outside the scope of the ordinary duties of a director.  Any appointment of a director to an executive office shall terminate if he ceases to be a director but without prejudice to any claim for damages for breach of the contract of service between the director and the Company.</w:t>
      </w:r>
      <w:bookmarkEnd w:id="268"/>
    </w:p>
    <w:p w14:paraId="78ADAE43" w14:textId="76514447" w:rsidR="001E7122" w:rsidRPr="00354348" w:rsidRDefault="001E7122" w:rsidP="00D9479E">
      <w:pPr>
        <w:pStyle w:val="LegalText2"/>
        <w:rPr>
          <w:rFonts w:ascii="Century Gothic" w:hAnsi="Century Gothic"/>
        </w:rPr>
      </w:pPr>
      <w:bookmarkStart w:id="269" w:name="_Toc275434032"/>
      <w:r w:rsidRPr="00354348">
        <w:rPr>
          <w:rFonts w:ascii="Century Gothic" w:hAnsi="Century Gothic"/>
        </w:rPr>
        <w:lastRenderedPageBreak/>
        <w:t>Subject to the pro</w:t>
      </w:r>
      <w:r w:rsidR="00654775" w:rsidRPr="00354348">
        <w:rPr>
          <w:rFonts w:ascii="Century Gothic" w:hAnsi="Century Gothic"/>
        </w:rPr>
        <w:t xml:space="preserve">visions of the Companies Acts, </w:t>
      </w:r>
      <w:r w:rsidRPr="00354348">
        <w:rPr>
          <w:rFonts w:ascii="Century Gothic" w:hAnsi="Century Gothic"/>
        </w:rPr>
        <w:t xml:space="preserve">and to Article </w:t>
      </w:r>
      <w:r w:rsidRPr="00354348">
        <w:rPr>
          <w:rFonts w:ascii="Century Gothic" w:hAnsi="Century Gothic"/>
        </w:rPr>
        <w:fldChar w:fldCharType="begin"/>
      </w:r>
      <w:r w:rsidRPr="00354348">
        <w:rPr>
          <w:rFonts w:ascii="Century Gothic" w:hAnsi="Century Gothic"/>
        </w:rPr>
        <w:instrText xml:space="preserve"> REF _Ref235969656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22.3</w:t>
      </w:r>
      <w:r w:rsidRPr="00354348">
        <w:rPr>
          <w:rFonts w:ascii="Century Gothic" w:hAnsi="Century Gothic"/>
        </w:rPr>
        <w:fldChar w:fldCharType="end"/>
      </w:r>
      <w:r w:rsidR="00654775" w:rsidRPr="00354348">
        <w:rPr>
          <w:rFonts w:ascii="Century Gothic" w:hAnsi="Century Gothic"/>
        </w:rPr>
        <w:t xml:space="preserve"> below,</w:t>
      </w:r>
      <w:r w:rsidRPr="00354348">
        <w:rPr>
          <w:rFonts w:ascii="Century Gothic" w:hAnsi="Century Gothic"/>
        </w:rPr>
        <w:t xml:space="preserve"> the Board may provide benefits, whether by the payment of gratuities or pensions or by insurance or otherwise, for any director who has held but no longer holds any executive office or employment with the Company or with any</w:t>
      </w:r>
      <w:r w:rsidR="00D404D4">
        <w:rPr>
          <w:rFonts w:ascii="Century Gothic" w:hAnsi="Century Gothic"/>
        </w:rPr>
        <w:t xml:space="preserve"> corporate</w:t>
      </w:r>
      <w:r w:rsidRPr="00354348">
        <w:rPr>
          <w:rFonts w:ascii="Century Gothic" w:hAnsi="Century Gothic"/>
        </w:rPr>
        <w:t xml:space="preserve"> body which is or has been a subsidiary of the Company or a predecessor in business of the Company or of any such subsidiary, and for any member of his family (including a spouse and a former spouse) or any person who is or was dependent on him, and may (as well before as after he ceases to hold such office or employment) contribute to any fund and pay premiums for the purchase or provision of any such benefit.</w:t>
      </w:r>
      <w:bookmarkEnd w:id="269"/>
    </w:p>
    <w:p w14:paraId="3A034676" w14:textId="77777777" w:rsidR="001E7122" w:rsidRPr="00354348" w:rsidRDefault="001E7122" w:rsidP="00D9479E">
      <w:pPr>
        <w:pStyle w:val="LegalText2"/>
        <w:rPr>
          <w:rFonts w:ascii="Century Gothic" w:hAnsi="Century Gothic"/>
        </w:rPr>
      </w:pPr>
      <w:bookmarkStart w:id="270" w:name="_Ref235969656"/>
      <w:bookmarkStart w:id="271" w:name="_Toc275434033"/>
      <w:r w:rsidRPr="00354348">
        <w:rPr>
          <w:rFonts w:ascii="Century Gothic" w:hAnsi="Century Gothic"/>
        </w:rPr>
        <w:t>Subject to these Articles, a director's remuneration may take any form and include any arrangements in connection with the payment of a pension, allowance or gratuity, or any death, sickness or disability benefits, to or in respect of that director provided that such remuneration:</w:t>
      </w:r>
      <w:bookmarkEnd w:id="270"/>
      <w:bookmarkEnd w:id="271"/>
    </w:p>
    <w:p w14:paraId="2AB2FC1A"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is fixed having regard to the current remuneration of directors in comparable posts;</w:t>
      </w:r>
    </w:p>
    <w:p w14:paraId="2F7E461E"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lastRenderedPageBreak/>
        <w:t xml:space="preserve">does not exceed the general market rate for directors providing comparable services; and </w:t>
      </w:r>
    </w:p>
    <w:p w14:paraId="1A54AA1E"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is not to any extent determined by or conditional upon the profits or losses derived from some or all of the activities of the Company or by reference to the level of the Company's gross income from</w:t>
      </w:r>
      <w:r w:rsidR="00654775" w:rsidRPr="00354348">
        <w:rPr>
          <w:rFonts w:ascii="Century Gothic" w:hAnsi="Century Gothic"/>
        </w:rPr>
        <w:t xml:space="preserve"> some or all of its activities.</w:t>
      </w:r>
    </w:p>
    <w:p w14:paraId="3D0F03BC" w14:textId="77777777" w:rsidR="001E7122" w:rsidRPr="00354348" w:rsidRDefault="001E7122" w:rsidP="00D9479E">
      <w:pPr>
        <w:pStyle w:val="LegalText2"/>
        <w:rPr>
          <w:rFonts w:ascii="Century Gothic" w:hAnsi="Century Gothic"/>
        </w:rPr>
      </w:pPr>
      <w:bookmarkStart w:id="272" w:name="_Toc275434035"/>
      <w:r w:rsidRPr="00354348">
        <w:rPr>
          <w:rFonts w:ascii="Century Gothic" w:hAnsi="Century Gothic"/>
        </w:rPr>
        <w:t>No director shall take any loan from the Company.</w:t>
      </w:r>
      <w:bookmarkEnd w:id="272"/>
    </w:p>
    <w:p w14:paraId="040F1E0A" w14:textId="77777777" w:rsidR="001E7122" w:rsidRPr="00354348" w:rsidRDefault="001E7122" w:rsidP="00D9479E">
      <w:pPr>
        <w:pStyle w:val="LegalText2"/>
        <w:rPr>
          <w:rFonts w:ascii="Century Gothic" w:hAnsi="Century Gothic"/>
        </w:rPr>
      </w:pPr>
      <w:bookmarkStart w:id="273" w:name="_Toc275434036"/>
      <w:r w:rsidRPr="00354348">
        <w:rPr>
          <w:rFonts w:ascii="Century Gothic" w:hAnsi="Century Gothic"/>
        </w:rPr>
        <w:t>For the avoidance of doubt, no payment shall be made by way of remuneration to a non-executive director</w:t>
      </w:r>
      <w:bookmarkEnd w:id="273"/>
      <w:r w:rsidRPr="00354348">
        <w:rPr>
          <w:rFonts w:ascii="Century Gothic" w:hAnsi="Century Gothic"/>
        </w:rPr>
        <w:t xml:space="preserve">.  </w:t>
      </w:r>
    </w:p>
    <w:p w14:paraId="530017D5" w14:textId="77777777" w:rsidR="001E7122" w:rsidRPr="00354348" w:rsidRDefault="001E7122" w:rsidP="00D9479E">
      <w:pPr>
        <w:pStyle w:val="LegalText2"/>
        <w:rPr>
          <w:rFonts w:ascii="Century Gothic" w:hAnsi="Century Gothic"/>
        </w:rPr>
      </w:pPr>
      <w:bookmarkStart w:id="274" w:name="_Toc275434037"/>
      <w:r w:rsidRPr="00354348">
        <w:rPr>
          <w:rFonts w:ascii="Century Gothic" w:hAnsi="Century Gothic"/>
        </w:rPr>
        <w:t>Unless the Board decides otherwise, directors are not accountable to the Company for any remuneration which they receive as directors or other officers or employees of the Company's subsidiaries (if any) or of any other body corporate in which the Company is interested (if any).</w:t>
      </w:r>
      <w:bookmarkEnd w:id="274"/>
    </w:p>
    <w:p w14:paraId="57FD2B2E" w14:textId="25396184" w:rsidR="000C5CA8" w:rsidRPr="00354348" w:rsidRDefault="000C5CA8" w:rsidP="00D9479E">
      <w:pPr>
        <w:pStyle w:val="LegalText2"/>
        <w:rPr>
          <w:rFonts w:ascii="Century Gothic" w:hAnsi="Century Gothic"/>
        </w:rPr>
      </w:pPr>
      <w:r w:rsidRPr="00354348">
        <w:rPr>
          <w:rFonts w:ascii="Century Gothic" w:hAnsi="Century Gothic"/>
        </w:rPr>
        <w:t xml:space="preserve">The Board’s nominated Remuneration Committee will however, when required review, consider and authorise an ad hoc payment to a Board Director in respect of </w:t>
      </w:r>
      <w:r w:rsidR="00225AF0" w:rsidRPr="00354348">
        <w:rPr>
          <w:rFonts w:ascii="Century Gothic" w:hAnsi="Century Gothic"/>
        </w:rPr>
        <w:t xml:space="preserve">work and/or </w:t>
      </w:r>
      <w:r w:rsidRPr="00354348">
        <w:rPr>
          <w:rFonts w:ascii="Century Gothic" w:hAnsi="Century Gothic"/>
        </w:rPr>
        <w:t xml:space="preserve">services given </w:t>
      </w:r>
      <w:r w:rsidR="00225AF0" w:rsidRPr="00354348">
        <w:rPr>
          <w:rFonts w:ascii="Century Gothic" w:hAnsi="Century Gothic"/>
        </w:rPr>
        <w:t xml:space="preserve">to Rounders England </w:t>
      </w:r>
      <w:r w:rsidRPr="00354348">
        <w:rPr>
          <w:rFonts w:ascii="Century Gothic" w:hAnsi="Century Gothic"/>
        </w:rPr>
        <w:t>that are considered as not within the normal scope of his/</w:t>
      </w:r>
      <w:r w:rsidR="00225AF0" w:rsidRPr="00354348">
        <w:rPr>
          <w:rFonts w:ascii="Century Gothic" w:hAnsi="Century Gothic"/>
        </w:rPr>
        <w:t xml:space="preserve"> </w:t>
      </w:r>
      <w:r w:rsidRPr="00354348">
        <w:rPr>
          <w:rFonts w:ascii="Century Gothic" w:hAnsi="Century Gothic"/>
        </w:rPr>
        <w:t xml:space="preserve">her </w:t>
      </w:r>
      <w:r w:rsidR="00225AF0" w:rsidRPr="00354348">
        <w:rPr>
          <w:rFonts w:ascii="Century Gothic" w:hAnsi="Century Gothic"/>
        </w:rPr>
        <w:t xml:space="preserve">duties or service as a </w:t>
      </w:r>
      <w:r w:rsidRPr="00354348">
        <w:rPr>
          <w:rFonts w:ascii="Century Gothic" w:hAnsi="Century Gothic"/>
        </w:rPr>
        <w:t xml:space="preserve">director.  </w:t>
      </w:r>
    </w:p>
    <w:p w14:paraId="459F3B0B" w14:textId="77777777" w:rsidR="001E7122" w:rsidRPr="00354348" w:rsidRDefault="001E7122" w:rsidP="00E419F2">
      <w:pPr>
        <w:pStyle w:val="LegalText1"/>
        <w:keepNext/>
        <w:outlineLvl w:val="2"/>
        <w:rPr>
          <w:rFonts w:ascii="Century Gothic" w:hAnsi="Century Gothic"/>
        </w:rPr>
      </w:pPr>
      <w:bookmarkStart w:id="275" w:name="_Ref235951826"/>
      <w:bookmarkStart w:id="276" w:name="_Toc235952944"/>
      <w:bookmarkStart w:id="277" w:name="_Toc242693644"/>
      <w:bookmarkStart w:id="278" w:name="_Toc242704261"/>
      <w:bookmarkStart w:id="279" w:name="_Toc275434038"/>
      <w:bookmarkStart w:id="280" w:name="_Toc275434220"/>
      <w:bookmarkStart w:id="281" w:name="_Toc277149043"/>
      <w:bookmarkStart w:id="282" w:name="_Toc277248504"/>
      <w:bookmarkStart w:id="283" w:name="_Toc287360579"/>
      <w:r w:rsidRPr="00354348">
        <w:rPr>
          <w:rFonts w:ascii="Century Gothic" w:hAnsi="Century Gothic"/>
        </w:rPr>
        <w:lastRenderedPageBreak/>
        <w:t>Directors' expenses</w:t>
      </w:r>
      <w:bookmarkEnd w:id="275"/>
      <w:bookmarkEnd w:id="276"/>
      <w:bookmarkEnd w:id="277"/>
      <w:bookmarkEnd w:id="278"/>
      <w:bookmarkEnd w:id="279"/>
      <w:bookmarkEnd w:id="280"/>
      <w:bookmarkEnd w:id="281"/>
      <w:bookmarkEnd w:id="282"/>
      <w:bookmarkEnd w:id="283"/>
    </w:p>
    <w:p w14:paraId="08A8E7B8" w14:textId="77777777" w:rsidR="001E7122" w:rsidRPr="00354348" w:rsidRDefault="001E7122" w:rsidP="00E419F2">
      <w:pPr>
        <w:pStyle w:val="LegalIndent"/>
        <w:keepNext/>
        <w:rPr>
          <w:rFonts w:ascii="Century Gothic" w:hAnsi="Century Gothic"/>
        </w:rPr>
      </w:pPr>
      <w:bookmarkStart w:id="284" w:name="_Toc275434039"/>
      <w:r w:rsidRPr="00354348">
        <w:rPr>
          <w:rFonts w:ascii="Century Gothic" w:hAnsi="Century Gothic"/>
        </w:rPr>
        <w:t xml:space="preserve">Without prejudice to Article </w:t>
      </w:r>
      <w:r w:rsidRPr="00354348">
        <w:rPr>
          <w:rFonts w:ascii="Century Gothic" w:hAnsi="Century Gothic"/>
        </w:rPr>
        <w:fldChar w:fldCharType="begin"/>
      </w:r>
      <w:r w:rsidRPr="00354348">
        <w:rPr>
          <w:rFonts w:ascii="Century Gothic" w:hAnsi="Century Gothic"/>
        </w:rPr>
        <w:instrText xml:space="preserve"> REF _Ref235951802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22</w:t>
      </w:r>
      <w:r w:rsidRPr="00354348">
        <w:rPr>
          <w:rFonts w:ascii="Century Gothic" w:hAnsi="Century Gothic"/>
        </w:rPr>
        <w:fldChar w:fldCharType="end"/>
      </w:r>
      <w:r w:rsidR="00654775" w:rsidRPr="00354348">
        <w:rPr>
          <w:rFonts w:ascii="Century Gothic" w:hAnsi="Century Gothic"/>
        </w:rPr>
        <w:t>, t</w:t>
      </w:r>
      <w:r w:rsidRPr="00354348">
        <w:rPr>
          <w:rFonts w:ascii="Century Gothic" w:hAnsi="Century Gothic"/>
        </w:rPr>
        <w:t>he Company may pay any reasonable expenses which the directors (including non-executive directors) properly incur in connection with their attendance at:</w:t>
      </w:r>
      <w:bookmarkEnd w:id="284"/>
    </w:p>
    <w:p w14:paraId="52CE45B3" w14:textId="77777777" w:rsidR="001E7122" w:rsidRPr="00354348" w:rsidRDefault="001E7122" w:rsidP="00066926">
      <w:pPr>
        <w:pStyle w:val="LegalText4"/>
        <w:tabs>
          <w:tab w:val="clear" w:pos="1699"/>
          <w:tab w:val="num" w:pos="851"/>
          <w:tab w:val="left" w:pos="1701"/>
        </w:tabs>
        <w:rPr>
          <w:rFonts w:ascii="Century Gothic" w:hAnsi="Century Gothic"/>
        </w:rPr>
      </w:pPr>
      <w:r w:rsidRPr="00354348">
        <w:rPr>
          <w:rFonts w:ascii="Century Gothic" w:hAnsi="Century Gothic"/>
        </w:rPr>
        <w:t>meetings of the Board or committees of the Board; or</w:t>
      </w:r>
    </w:p>
    <w:p w14:paraId="4E54C549" w14:textId="77777777" w:rsidR="001E7122" w:rsidRPr="00354348" w:rsidRDefault="001E7122" w:rsidP="00066926">
      <w:pPr>
        <w:pStyle w:val="LegalText4"/>
        <w:tabs>
          <w:tab w:val="clear" w:pos="1699"/>
          <w:tab w:val="num" w:pos="851"/>
          <w:tab w:val="left" w:pos="1701"/>
        </w:tabs>
        <w:rPr>
          <w:rFonts w:ascii="Century Gothic" w:hAnsi="Century Gothic"/>
        </w:rPr>
      </w:pPr>
      <w:r w:rsidRPr="00354348">
        <w:rPr>
          <w:rFonts w:ascii="Century Gothic" w:hAnsi="Century Gothic"/>
        </w:rPr>
        <w:t>general meetings,</w:t>
      </w:r>
    </w:p>
    <w:p w14:paraId="25215285" w14:textId="77777777" w:rsidR="001E7122" w:rsidRPr="00354348" w:rsidRDefault="001E7122" w:rsidP="004C7C31">
      <w:pPr>
        <w:pStyle w:val="LegalIndent"/>
        <w:rPr>
          <w:rFonts w:ascii="Century Gothic" w:hAnsi="Century Gothic"/>
        </w:rPr>
      </w:pPr>
      <w:r w:rsidRPr="00354348">
        <w:rPr>
          <w:rFonts w:ascii="Century Gothic" w:hAnsi="Century Gothic"/>
        </w:rPr>
        <w:t>or otherwise in connection with the exercise of their powers and the discharge of their responsibilities in relation to the Company.</w:t>
      </w:r>
    </w:p>
    <w:p w14:paraId="0A67795C" w14:textId="77777777" w:rsidR="001E7122" w:rsidRPr="00354348" w:rsidRDefault="001E7122" w:rsidP="00654775">
      <w:pPr>
        <w:pStyle w:val="LegalText1"/>
        <w:outlineLvl w:val="2"/>
        <w:rPr>
          <w:rFonts w:ascii="Century Gothic" w:hAnsi="Century Gothic"/>
        </w:rPr>
      </w:pPr>
      <w:bookmarkStart w:id="285" w:name="_Ref267504769"/>
      <w:bookmarkStart w:id="286" w:name="_Toc275434040"/>
      <w:bookmarkStart w:id="287" w:name="_Toc275434221"/>
      <w:bookmarkStart w:id="288" w:name="_Toc277149044"/>
      <w:bookmarkStart w:id="289" w:name="_Toc277248505"/>
      <w:bookmarkStart w:id="290" w:name="_Toc287360580"/>
      <w:r w:rsidRPr="00354348">
        <w:rPr>
          <w:rFonts w:ascii="Century Gothic" w:hAnsi="Century Gothic"/>
        </w:rPr>
        <w:t>Office Holder, e.g. Chair</w:t>
      </w:r>
      <w:bookmarkEnd w:id="285"/>
      <w:bookmarkEnd w:id="286"/>
      <w:bookmarkEnd w:id="287"/>
      <w:bookmarkEnd w:id="288"/>
      <w:bookmarkEnd w:id="289"/>
      <w:bookmarkEnd w:id="290"/>
      <w:r w:rsidRPr="00354348">
        <w:rPr>
          <w:rFonts w:ascii="Century Gothic" w:hAnsi="Century Gothic"/>
        </w:rPr>
        <w:t xml:space="preserve"> </w:t>
      </w:r>
    </w:p>
    <w:p w14:paraId="3EA76503" w14:textId="77777777" w:rsidR="00EC6B98" w:rsidRPr="00354348" w:rsidRDefault="00654775" w:rsidP="004C7C31">
      <w:pPr>
        <w:pStyle w:val="LegalText2"/>
        <w:numPr>
          <w:ilvl w:val="1"/>
          <w:numId w:val="16"/>
        </w:numPr>
        <w:rPr>
          <w:rFonts w:ascii="Century Gothic" w:hAnsi="Century Gothic"/>
        </w:rPr>
      </w:pPr>
      <w:bookmarkStart w:id="291" w:name="_Toc275434045"/>
      <w:r w:rsidRPr="00354348">
        <w:rPr>
          <w:rFonts w:ascii="Century Gothic" w:hAnsi="Century Gothic"/>
        </w:rPr>
        <w:t xml:space="preserve">The Board </w:t>
      </w:r>
      <w:r w:rsidR="00E761FC" w:rsidRPr="00354348">
        <w:rPr>
          <w:rFonts w:ascii="Century Gothic" w:hAnsi="Century Gothic"/>
        </w:rPr>
        <w:t xml:space="preserve">must </w:t>
      </w:r>
      <w:r w:rsidR="00B0208B" w:rsidRPr="00354348">
        <w:rPr>
          <w:rFonts w:ascii="Century Gothic" w:hAnsi="Century Gothic"/>
        </w:rPr>
        <w:t xml:space="preserve">appoint </w:t>
      </w:r>
      <w:r w:rsidR="00CB5738" w:rsidRPr="00354348">
        <w:rPr>
          <w:rFonts w:ascii="Century Gothic" w:hAnsi="Century Gothic"/>
        </w:rPr>
        <w:t xml:space="preserve">Independent </w:t>
      </w:r>
      <w:r w:rsidR="00160981" w:rsidRPr="00354348">
        <w:rPr>
          <w:rFonts w:ascii="Century Gothic" w:hAnsi="Century Gothic"/>
        </w:rPr>
        <w:t>Director</w:t>
      </w:r>
      <w:r w:rsidR="00B0208B" w:rsidRPr="00354348">
        <w:rPr>
          <w:rFonts w:ascii="Century Gothic" w:hAnsi="Century Gothic"/>
        </w:rPr>
        <w:t>s</w:t>
      </w:r>
      <w:r w:rsidR="001E7122" w:rsidRPr="00354348">
        <w:rPr>
          <w:rFonts w:ascii="Century Gothic" w:hAnsi="Century Gothic"/>
        </w:rPr>
        <w:t xml:space="preserve"> to be the Chair on such terms </w:t>
      </w:r>
      <w:r w:rsidR="00E761FC" w:rsidRPr="00354348">
        <w:rPr>
          <w:rFonts w:ascii="Century Gothic" w:hAnsi="Century Gothic"/>
        </w:rPr>
        <w:t>as defined in 20.2</w:t>
      </w:r>
      <w:r w:rsidR="001E7122" w:rsidRPr="00354348">
        <w:rPr>
          <w:rFonts w:ascii="Century Gothic" w:hAnsi="Century Gothic"/>
        </w:rPr>
        <w:t xml:space="preserve"> and may delegate to </w:t>
      </w:r>
      <w:r w:rsidR="00B0208B" w:rsidRPr="00354348">
        <w:rPr>
          <w:rFonts w:ascii="Century Gothic" w:hAnsi="Century Gothic"/>
        </w:rPr>
        <w:t>the Chair</w:t>
      </w:r>
      <w:r w:rsidR="001E7122" w:rsidRPr="00354348">
        <w:rPr>
          <w:rFonts w:ascii="Century Gothic" w:hAnsi="Century Gothic"/>
        </w:rPr>
        <w:t xml:space="preserve"> such of their powers as they think desirable to be executed by him.</w:t>
      </w:r>
    </w:p>
    <w:p w14:paraId="36DAEC79" w14:textId="77777777" w:rsidR="00160981" w:rsidRPr="00354348" w:rsidRDefault="00EC6B98" w:rsidP="004C7C31">
      <w:pPr>
        <w:pStyle w:val="LegalText2"/>
        <w:numPr>
          <w:ilvl w:val="1"/>
          <w:numId w:val="16"/>
        </w:numPr>
        <w:rPr>
          <w:rFonts w:ascii="Century Gothic" w:hAnsi="Century Gothic"/>
        </w:rPr>
      </w:pPr>
      <w:r w:rsidRPr="00354348">
        <w:rPr>
          <w:rFonts w:ascii="Century Gothic" w:hAnsi="Century Gothic"/>
        </w:rPr>
        <w:t>The Board may appoint Elected or Independent Directors to be the Vice Chair on such terms and for such period as they think fit.</w:t>
      </w:r>
      <w:r w:rsidR="001E7122" w:rsidRPr="00354348">
        <w:rPr>
          <w:rFonts w:ascii="Century Gothic" w:hAnsi="Century Gothic"/>
        </w:rPr>
        <w:t xml:space="preserve">  </w:t>
      </w:r>
      <w:bookmarkStart w:id="292" w:name="_Toc275434047"/>
      <w:bookmarkEnd w:id="291"/>
    </w:p>
    <w:p w14:paraId="07AEA345" w14:textId="77777777" w:rsidR="001E7122" w:rsidRPr="00354348" w:rsidRDefault="001E7122" w:rsidP="004C7C31">
      <w:pPr>
        <w:pStyle w:val="LegalText2"/>
        <w:numPr>
          <w:ilvl w:val="1"/>
          <w:numId w:val="16"/>
        </w:numPr>
        <w:rPr>
          <w:rFonts w:ascii="Century Gothic" w:hAnsi="Century Gothic"/>
        </w:rPr>
      </w:pPr>
      <w:r w:rsidRPr="00354348">
        <w:rPr>
          <w:rFonts w:ascii="Century Gothic" w:hAnsi="Century Gothic"/>
        </w:rPr>
        <w:lastRenderedPageBreak/>
        <w:t>The Chair shall have suc</w:t>
      </w:r>
      <w:r w:rsidR="00160981" w:rsidRPr="00354348">
        <w:rPr>
          <w:rFonts w:ascii="Century Gothic" w:hAnsi="Century Gothic"/>
        </w:rPr>
        <w:t xml:space="preserve">h rights and privileges as the </w:t>
      </w:r>
      <w:r w:rsidRPr="00354348">
        <w:rPr>
          <w:rFonts w:ascii="Century Gothic" w:hAnsi="Century Gothic"/>
        </w:rPr>
        <w:t>Board</w:t>
      </w:r>
      <w:r w:rsidR="00160981" w:rsidRPr="00354348">
        <w:rPr>
          <w:rFonts w:ascii="Century Gothic" w:hAnsi="Century Gothic"/>
        </w:rPr>
        <w:t xml:space="preserve"> </w:t>
      </w:r>
      <w:r w:rsidRPr="00354348">
        <w:rPr>
          <w:rFonts w:ascii="Century Gothic" w:hAnsi="Century Gothic"/>
        </w:rPr>
        <w:t>shall from time to time prescribe.</w:t>
      </w:r>
      <w:bookmarkEnd w:id="292"/>
    </w:p>
    <w:p w14:paraId="51BA4237" w14:textId="77777777" w:rsidR="001E7122" w:rsidRPr="00354348" w:rsidRDefault="001E7122" w:rsidP="004C7C31">
      <w:pPr>
        <w:pStyle w:val="LegalText2"/>
        <w:rPr>
          <w:rFonts w:ascii="Century Gothic" w:hAnsi="Century Gothic"/>
        </w:rPr>
      </w:pPr>
      <w:bookmarkStart w:id="293" w:name="_Toc275434049"/>
      <w:r w:rsidRPr="00354348">
        <w:rPr>
          <w:rFonts w:ascii="Century Gothic" w:hAnsi="Century Gothic"/>
        </w:rPr>
        <w:t>The office of Chair shall be vacated with immediate effect if the person appointed as Chair ceases to be a director of the Company.</w:t>
      </w:r>
      <w:bookmarkEnd w:id="293"/>
    </w:p>
    <w:p w14:paraId="718B2200" w14:textId="77777777" w:rsidR="001E7122" w:rsidRPr="00354348" w:rsidRDefault="001E7122" w:rsidP="00DA66DE">
      <w:pPr>
        <w:pStyle w:val="LegalText1"/>
        <w:outlineLvl w:val="2"/>
        <w:rPr>
          <w:rFonts w:ascii="Century Gothic" w:hAnsi="Century Gothic"/>
        </w:rPr>
      </w:pPr>
      <w:bookmarkStart w:id="294" w:name="_Ref269998895"/>
      <w:bookmarkStart w:id="295" w:name="_Toc277149045"/>
      <w:bookmarkStart w:id="296" w:name="_Toc277248506"/>
      <w:bookmarkStart w:id="297" w:name="_Toc287360581"/>
      <w:r w:rsidRPr="00354348">
        <w:rPr>
          <w:rFonts w:ascii="Century Gothic" w:hAnsi="Century Gothic"/>
        </w:rPr>
        <w:t>Chief Executive</w:t>
      </w:r>
      <w:bookmarkEnd w:id="294"/>
      <w:bookmarkEnd w:id="295"/>
      <w:bookmarkEnd w:id="296"/>
      <w:bookmarkEnd w:id="297"/>
    </w:p>
    <w:p w14:paraId="01A45B08" w14:textId="77777777" w:rsidR="001E7122" w:rsidRPr="00354348" w:rsidRDefault="001E7122" w:rsidP="004C7C31">
      <w:pPr>
        <w:pStyle w:val="LegalIndent"/>
        <w:rPr>
          <w:rFonts w:ascii="Century Gothic" w:hAnsi="Century Gothic"/>
        </w:rPr>
      </w:pPr>
      <w:bookmarkStart w:id="298" w:name="_Toc275434051"/>
      <w:r w:rsidRPr="00354348">
        <w:rPr>
          <w:rFonts w:ascii="Century Gothic" w:hAnsi="Century Gothic"/>
        </w:rPr>
        <w:t>Subject to the provisions of the Companies Acts, the chief executive shall be appointed by the Board for such term at such remuneration and upon such conditions as they may think fit and any chief executive appointed may be removed by them.</w:t>
      </w:r>
      <w:bookmarkEnd w:id="298"/>
    </w:p>
    <w:p w14:paraId="1944ED4B" w14:textId="77777777" w:rsidR="001E7122" w:rsidRPr="00354348" w:rsidRDefault="001E7122" w:rsidP="00DA66DE">
      <w:pPr>
        <w:pStyle w:val="LegalText1"/>
        <w:outlineLvl w:val="2"/>
        <w:rPr>
          <w:rFonts w:ascii="Century Gothic" w:hAnsi="Century Gothic"/>
        </w:rPr>
      </w:pPr>
      <w:bookmarkStart w:id="299" w:name="_Ref235952333"/>
      <w:bookmarkStart w:id="300" w:name="_Toc235952950"/>
      <w:bookmarkStart w:id="301" w:name="_Toc242693650"/>
      <w:bookmarkStart w:id="302" w:name="_Toc242704267"/>
      <w:bookmarkStart w:id="303" w:name="_Toc275434054"/>
      <w:bookmarkStart w:id="304" w:name="_Toc275434224"/>
      <w:bookmarkStart w:id="305" w:name="_Toc277149047"/>
      <w:bookmarkStart w:id="306" w:name="_Toc277248508"/>
      <w:bookmarkStart w:id="307" w:name="_Toc287360583"/>
      <w:r w:rsidRPr="00354348">
        <w:rPr>
          <w:rFonts w:ascii="Century Gothic" w:hAnsi="Century Gothic"/>
        </w:rPr>
        <w:t>Elections</w:t>
      </w:r>
      <w:bookmarkEnd w:id="299"/>
      <w:bookmarkEnd w:id="300"/>
      <w:bookmarkEnd w:id="301"/>
      <w:bookmarkEnd w:id="302"/>
      <w:bookmarkEnd w:id="303"/>
      <w:bookmarkEnd w:id="304"/>
      <w:bookmarkEnd w:id="305"/>
      <w:bookmarkEnd w:id="306"/>
      <w:bookmarkEnd w:id="307"/>
    </w:p>
    <w:p w14:paraId="0450103F" w14:textId="77777777" w:rsidR="001E7122" w:rsidRPr="00354348" w:rsidRDefault="00EB3B9F" w:rsidP="004C7C31">
      <w:pPr>
        <w:pStyle w:val="LegalText2"/>
        <w:rPr>
          <w:rFonts w:ascii="Century Gothic" w:hAnsi="Century Gothic"/>
        </w:rPr>
      </w:pPr>
      <w:bookmarkStart w:id="308" w:name="_Toc275434056"/>
      <w:r w:rsidRPr="00354348">
        <w:rPr>
          <w:rFonts w:ascii="Century Gothic" w:hAnsi="Century Gothic"/>
        </w:rPr>
        <w:t>Subject to article 26.2, a</w:t>
      </w:r>
      <w:r w:rsidR="00160981" w:rsidRPr="00354348">
        <w:rPr>
          <w:rFonts w:ascii="Century Gothic" w:hAnsi="Century Gothic"/>
        </w:rPr>
        <w:t>ny Voting Member</w:t>
      </w:r>
      <w:r w:rsidR="001E7122" w:rsidRPr="00354348">
        <w:rPr>
          <w:rFonts w:ascii="Century Gothic" w:hAnsi="Century Gothic"/>
        </w:rPr>
        <w:t xml:space="preserve"> </w:t>
      </w:r>
      <w:r w:rsidR="00160981" w:rsidRPr="00354348">
        <w:rPr>
          <w:rFonts w:ascii="Century Gothic" w:hAnsi="Century Gothic"/>
        </w:rPr>
        <w:t>may nominate another member</w:t>
      </w:r>
      <w:r w:rsidR="00E761FC" w:rsidRPr="00354348">
        <w:rPr>
          <w:rFonts w:ascii="Century Gothic" w:hAnsi="Century Gothic"/>
        </w:rPr>
        <w:t xml:space="preserve"> with the exception of fan member</w:t>
      </w:r>
      <w:r w:rsidR="00160981" w:rsidRPr="00354348">
        <w:rPr>
          <w:rFonts w:ascii="Century Gothic" w:hAnsi="Century Gothic"/>
        </w:rPr>
        <w:t xml:space="preserve"> </w:t>
      </w:r>
      <w:r w:rsidR="001E7122" w:rsidRPr="00354348">
        <w:rPr>
          <w:rFonts w:ascii="Century Gothic" w:hAnsi="Century Gothic"/>
        </w:rPr>
        <w:t xml:space="preserve">to be an Elected Director.  Any nomination must be made on the form prescribed from time to time by the Board and signed by the nominee.  Any </w:t>
      </w:r>
      <w:r w:rsidR="00160981" w:rsidRPr="00354348">
        <w:rPr>
          <w:rFonts w:ascii="Century Gothic" w:hAnsi="Century Gothic"/>
        </w:rPr>
        <w:t>nomination must be seconded by another Voting Member</w:t>
      </w:r>
      <w:r w:rsidR="001E7122" w:rsidRPr="00354348">
        <w:rPr>
          <w:rFonts w:ascii="Century Gothic" w:hAnsi="Century Gothic"/>
        </w:rPr>
        <w:t xml:space="preserve">.  </w:t>
      </w:r>
      <w:r w:rsidR="00160981" w:rsidRPr="00354348">
        <w:rPr>
          <w:rFonts w:ascii="Century Gothic" w:hAnsi="Century Gothic"/>
        </w:rPr>
        <w:t xml:space="preserve">Voting Members </w:t>
      </w:r>
      <w:r w:rsidR="001E7122" w:rsidRPr="00354348">
        <w:rPr>
          <w:rFonts w:ascii="Century Gothic" w:hAnsi="Century Gothic"/>
        </w:rPr>
        <w:t xml:space="preserve">may only nominate or second one candidate for each post and the form must be completed and </w:t>
      </w:r>
      <w:r w:rsidR="001E7122" w:rsidRPr="00354348">
        <w:rPr>
          <w:rFonts w:ascii="Century Gothic" w:hAnsi="Century Gothic"/>
        </w:rPr>
        <w:lastRenderedPageBreak/>
        <w:t xml:space="preserve">returned to the </w:t>
      </w:r>
      <w:r w:rsidR="00160981" w:rsidRPr="00354348">
        <w:rPr>
          <w:rFonts w:ascii="Century Gothic" w:hAnsi="Century Gothic"/>
        </w:rPr>
        <w:t>CEO</w:t>
      </w:r>
      <w:r w:rsidR="001E7122" w:rsidRPr="00354348">
        <w:rPr>
          <w:rFonts w:ascii="Century Gothic" w:hAnsi="Century Gothic"/>
        </w:rPr>
        <w:t xml:space="preserve"> not later than such date as the Board shall prescribe each year.</w:t>
      </w:r>
      <w:bookmarkEnd w:id="308"/>
    </w:p>
    <w:p w14:paraId="0E8BF022" w14:textId="77777777" w:rsidR="001E7122" w:rsidRPr="00354348" w:rsidRDefault="001E7122" w:rsidP="004C7C31">
      <w:pPr>
        <w:pStyle w:val="LegalText2"/>
        <w:rPr>
          <w:rFonts w:ascii="Century Gothic" w:hAnsi="Century Gothic"/>
        </w:rPr>
      </w:pPr>
      <w:bookmarkStart w:id="309" w:name="_Toc275434059"/>
      <w:r w:rsidRPr="00354348">
        <w:rPr>
          <w:rFonts w:ascii="Century Gothic" w:hAnsi="Century Gothic"/>
        </w:rPr>
        <w:t>If there are the same number of candidates as there are vacancies for a post, those candidates shall be declared elected unopposed</w:t>
      </w:r>
      <w:r w:rsidR="00160981" w:rsidRPr="00354348">
        <w:rPr>
          <w:rFonts w:ascii="Century Gothic" w:hAnsi="Century Gothic"/>
        </w:rPr>
        <w:t xml:space="preserve"> at the annual general meeting</w:t>
      </w:r>
      <w:r w:rsidRPr="00354348">
        <w:rPr>
          <w:rFonts w:ascii="Century Gothic" w:hAnsi="Century Gothic"/>
        </w:rPr>
        <w:t>.  In the event of there being more nominations than vacancies, there shall be an</w:t>
      </w:r>
      <w:r w:rsidR="00160981" w:rsidRPr="00354348">
        <w:rPr>
          <w:rFonts w:ascii="Century Gothic" w:hAnsi="Century Gothic"/>
        </w:rPr>
        <w:t xml:space="preserve"> election at the annual general meeting</w:t>
      </w:r>
      <w:r w:rsidRPr="00354348">
        <w:rPr>
          <w:rFonts w:ascii="Century Gothic" w:hAnsi="Century Gothic"/>
        </w:rPr>
        <w:t xml:space="preserve"> or a ballot in accordance with the provisions of Article </w:t>
      </w:r>
      <w:r w:rsidR="00EB3B9F" w:rsidRPr="00354348">
        <w:rPr>
          <w:rFonts w:ascii="Century Gothic" w:hAnsi="Century Gothic"/>
        </w:rPr>
        <w:t>26</w:t>
      </w:r>
      <w:r w:rsidRPr="00354348">
        <w:rPr>
          <w:rFonts w:ascii="Century Gothic" w:hAnsi="Century Gothic"/>
        </w:rPr>
        <w:t xml:space="preserve"> as directed by the Board.  The results of any such election must be announced </w:t>
      </w:r>
      <w:r w:rsidR="00160981" w:rsidRPr="00354348">
        <w:rPr>
          <w:rFonts w:ascii="Century Gothic" w:hAnsi="Century Gothic"/>
        </w:rPr>
        <w:t>by the Board</w:t>
      </w:r>
      <w:r w:rsidRPr="00354348">
        <w:rPr>
          <w:rFonts w:ascii="Century Gothic" w:hAnsi="Century Gothic"/>
        </w:rPr>
        <w:t>.</w:t>
      </w:r>
      <w:bookmarkEnd w:id="309"/>
    </w:p>
    <w:p w14:paraId="2987FCC4" w14:textId="77777777" w:rsidR="001E7122" w:rsidRPr="00354348" w:rsidRDefault="001E7122" w:rsidP="00DA66DE">
      <w:pPr>
        <w:pStyle w:val="LegalText1"/>
        <w:outlineLvl w:val="2"/>
        <w:rPr>
          <w:rFonts w:ascii="Century Gothic" w:hAnsi="Century Gothic"/>
        </w:rPr>
      </w:pPr>
      <w:bookmarkStart w:id="310" w:name="_Ref235952354"/>
      <w:bookmarkStart w:id="311" w:name="_Toc235952951"/>
      <w:bookmarkStart w:id="312" w:name="_Toc242693651"/>
      <w:bookmarkStart w:id="313" w:name="_Toc242704268"/>
      <w:bookmarkStart w:id="314" w:name="_Toc275434060"/>
      <w:bookmarkStart w:id="315" w:name="_Toc275434226"/>
      <w:bookmarkStart w:id="316" w:name="_Toc277149048"/>
      <w:bookmarkStart w:id="317" w:name="_Toc277248509"/>
      <w:bookmarkStart w:id="318" w:name="_Toc287360584"/>
      <w:r w:rsidRPr="00354348">
        <w:rPr>
          <w:rFonts w:ascii="Century Gothic" w:hAnsi="Century Gothic"/>
        </w:rPr>
        <w:t>Casual Vacancies</w:t>
      </w:r>
      <w:bookmarkEnd w:id="310"/>
      <w:bookmarkEnd w:id="311"/>
      <w:bookmarkEnd w:id="312"/>
      <w:bookmarkEnd w:id="313"/>
      <w:bookmarkEnd w:id="314"/>
      <w:bookmarkEnd w:id="315"/>
      <w:bookmarkEnd w:id="316"/>
      <w:bookmarkEnd w:id="317"/>
      <w:bookmarkEnd w:id="318"/>
    </w:p>
    <w:p w14:paraId="60F8B412" w14:textId="77777777" w:rsidR="001E7122" w:rsidRPr="00354348" w:rsidRDefault="001E7122" w:rsidP="004C7C31">
      <w:pPr>
        <w:pStyle w:val="LegalText2"/>
        <w:rPr>
          <w:rFonts w:ascii="Century Gothic" w:hAnsi="Century Gothic"/>
        </w:rPr>
      </w:pPr>
      <w:bookmarkStart w:id="319" w:name="_Toc275434061"/>
      <w:r w:rsidRPr="00354348">
        <w:rPr>
          <w:rFonts w:ascii="Century Gothic" w:hAnsi="Century Gothic"/>
        </w:rPr>
        <w:t>A casual vacanc</w:t>
      </w:r>
      <w:r w:rsidR="00160981" w:rsidRPr="00354348">
        <w:rPr>
          <w:rFonts w:ascii="Century Gothic" w:hAnsi="Century Gothic"/>
        </w:rPr>
        <w:t>y arising among the offices Chief Executive</w:t>
      </w:r>
      <w:r w:rsidRPr="00354348">
        <w:rPr>
          <w:rFonts w:ascii="Century Gothic" w:hAnsi="Century Gothic"/>
        </w:rPr>
        <w:t xml:space="preserve"> or an Elected Director</w:t>
      </w:r>
      <w:r w:rsidR="00160981" w:rsidRPr="00354348">
        <w:rPr>
          <w:rFonts w:ascii="Century Gothic" w:hAnsi="Century Gothic"/>
        </w:rPr>
        <w:t>, shall be filled by the Board</w:t>
      </w:r>
      <w:r w:rsidRPr="00354348">
        <w:rPr>
          <w:rFonts w:ascii="Century Gothic" w:hAnsi="Century Gothic"/>
        </w:rPr>
        <w:t xml:space="preserve"> provided always that the person appointed to fill the vacancy shall hold office until such time as the person he replaced was due to retire but shall be eligible for re-election in accordance with these Articles</w:t>
      </w:r>
      <w:bookmarkEnd w:id="319"/>
      <w:r w:rsidRPr="00354348">
        <w:rPr>
          <w:rFonts w:ascii="Century Gothic" w:hAnsi="Century Gothic"/>
        </w:rPr>
        <w:t xml:space="preserve">.  </w:t>
      </w:r>
    </w:p>
    <w:p w14:paraId="4020F5F6" w14:textId="77777777" w:rsidR="001E7122" w:rsidRPr="00354348" w:rsidRDefault="001E7122" w:rsidP="00B36F2C">
      <w:pPr>
        <w:spacing w:before="480" w:after="360"/>
        <w:jc w:val="center"/>
        <w:outlineLvl w:val="0"/>
        <w:rPr>
          <w:rFonts w:ascii="Century Gothic" w:hAnsi="Century Gothic"/>
          <w:b/>
        </w:rPr>
      </w:pPr>
      <w:bookmarkStart w:id="320" w:name="_Toc277149049"/>
      <w:bookmarkStart w:id="321" w:name="_Toc277248510"/>
      <w:r w:rsidRPr="00354348">
        <w:rPr>
          <w:rFonts w:ascii="Century Gothic" w:hAnsi="Century Gothic"/>
          <w:b/>
        </w:rPr>
        <w:t>PART 3</w:t>
      </w:r>
      <w:r w:rsidRPr="00354348">
        <w:rPr>
          <w:rFonts w:ascii="Century Gothic" w:hAnsi="Century Gothic"/>
          <w:b/>
        </w:rPr>
        <w:br/>
        <w:t>MEMBERS</w:t>
      </w:r>
      <w:bookmarkEnd w:id="320"/>
      <w:bookmarkEnd w:id="321"/>
    </w:p>
    <w:p w14:paraId="4B88B13D" w14:textId="77777777" w:rsidR="001E7122" w:rsidRPr="00354348" w:rsidRDefault="001E7122" w:rsidP="00B36F2C">
      <w:pPr>
        <w:spacing w:before="480" w:after="360"/>
        <w:jc w:val="center"/>
        <w:outlineLvl w:val="1"/>
        <w:rPr>
          <w:rFonts w:ascii="Century Gothic" w:hAnsi="Century Gothic"/>
          <w:b/>
        </w:rPr>
      </w:pPr>
      <w:bookmarkStart w:id="322" w:name="_Toc277149050"/>
      <w:bookmarkStart w:id="323" w:name="_Toc277248511"/>
      <w:r w:rsidRPr="00354348">
        <w:rPr>
          <w:rFonts w:ascii="Century Gothic" w:hAnsi="Century Gothic"/>
          <w:b/>
        </w:rPr>
        <w:t>BECOMING AND CEASING TO BE A MEMBER</w:t>
      </w:r>
      <w:bookmarkEnd w:id="322"/>
      <w:bookmarkEnd w:id="323"/>
    </w:p>
    <w:p w14:paraId="560446F4" w14:textId="77777777" w:rsidR="001E7122" w:rsidRPr="00354348" w:rsidRDefault="001E7122" w:rsidP="00DA66DE">
      <w:pPr>
        <w:pStyle w:val="LegalText1"/>
        <w:outlineLvl w:val="2"/>
        <w:rPr>
          <w:rFonts w:ascii="Century Gothic" w:hAnsi="Century Gothic"/>
        </w:rPr>
      </w:pPr>
      <w:bookmarkStart w:id="324" w:name="_Ref235951038"/>
      <w:bookmarkStart w:id="325" w:name="_Toc235952952"/>
      <w:bookmarkStart w:id="326" w:name="_Toc242693652"/>
      <w:bookmarkStart w:id="327" w:name="_Toc242704269"/>
      <w:bookmarkStart w:id="328" w:name="_Toc275434062"/>
      <w:bookmarkStart w:id="329" w:name="_Toc275434227"/>
      <w:bookmarkStart w:id="330" w:name="_Toc277149051"/>
      <w:bookmarkStart w:id="331" w:name="_Toc277248512"/>
      <w:bookmarkStart w:id="332" w:name="_Toc287360585"/>
      <w:r w:rsidRPr="00354348">
        <w:rPr>
          <w:rFonts w:ascii="Century Gothic" w:hAnsi="Century Gothic"/>
        </w:rPr>
        <w:t>Applications for membership</w:t>
      </w:r>
      <w:bookmarkEnd w:id="324"/>
      <w:bookmarkEnd w:id="325"/>
      <w:bookmarkEnd w:id="326"/>
      <w:bookmarkEnd w:id="327"/>
      <w:bookmarkEnd w:id="328"/>
      <w:bookmarkEnd w:id="329"/>
      <w:bookmarkEnd w:id="330"/>
      <w:bookmarkEnd w:id="331"/>
      <w:bookmarkEnd w:id="332"/>
    </w:p>
    <w:p w14:paraId="7D22D7A7" w14:textId="77777777" w:rsidR="001E7122" w:rsidRPr="00354348" w:rsidRDefault="00A96168" w:rsidP="004C7C31">
      <w:pPr>
        <w:pStyle w:val="LegalText2"/>
        <w:rPr>
          <w:rFonts w:ascii="Century Gothic" w:hAnsi="Century Gothic"/>
        </w:rPr>
      </w:pPr>
      <w:bookmarkStart w:id="333" w:name="_Toc275434063"/>
      <w:r w:rsidRPr="00354348">
        <w:rPr>
          <w:rFonts w:ascii="Century Gothic" w:hAnsi="Century Gothic"/>
        </w:rPr>
        <w:lastRenderedPageBreak/>
        <w:t>S</w:t>
      </w:r>
      <w:r w:rsidR="001E7122" w:rsidRPr="00354348">
        <w:rPr>
          <w:rFonts w:ascii="Century Gothic" w:hAnsi="Century Gothic"/>
        </w:rPr>
        <w:t>uch persons as</w:t>
      </w:r>
      <w:r w:rsidR="00160981" w:rsidRPr="00354348">
        <w:rPr>
          <w:rFonts w:ascii="Century Gothic" w:hAnsi="Century Gothic"/>
        </w:rPr>
        <w:t xml:space="preserve"> are admitted to membership by </w:t>
      </w:r>
      <w:r w:rsidR="001E7122" w:rsidRPr="00354348">
        <w:rPr>
          <w:rFonts w:ascii="Century Gothic" w:hAnsi="Century Gothic"/>
        </w:rPr>
        <w:t>the Board</w:t>
      </w:r>
      <w:r w:rsidR="00160981" w:rsidRPr="00354348">
        <w:rPr>
          <w:rFonts w:ascii="Century Gothic" w:hAnsi="Century Gothic"/>
        </w:rPr>
        <w:t xml:space="preserve"> </w:t>
      </w:r>
      <w:r w:rsidR="001E7122" w:rsidRPr="00354348">
        <w:rPr>
          <w:rFonts w:ascii="Century Gothic" w:hAnsi="Century Gothic"/>
        </w:rPr>
        <w:t>in accordance with these Articles (and any applicable Rules), shall be the Voting Members of the Company</w:t>
      </w:r>
      <w:bookmarkEnd w:id="333"/>
      <w:r w:rsidR="001E7122" w:rsidRPr="00354348">
        <w:rPr>
          <w:rFonts w:ascii="Century Gothic" w:hAnsi="Century Gothic"/>
        </w:rPr>
        <w:t xml:space="preserve">.  </w:t>
      </w:r>
    </w:p>
    <w:p w14:paraId="3CB819C7" w14:textId="77777777" w:rsidR="001E7122" w:rsidRPr="00354348" w:rsidRDefault="001E7122" w:rsidP="004C7C31">
      <w:pPr>
        <w:pStyle w:val="LegalText2"/>
        <w:rPr>
          <w:rFonts w:ascii="Century Gothic" w:hAnsi="Century Gothic"/>
        </w:rPr>
      </w:pPr>
      <w:bookmarkStart w:id="334" w:name="_Toc275434065"/>
      <w:r w:rsidRPr="00354348">
        <w:rPr>
          <w:rFonts w:ascii="Century Gothic" w:hAnsi="Century Gothic"/>
        </w:rPr>
        <w:t>No person shall become a member of the Company unless:</w:t>
      </w:r>
      <w:bookmarkEnd w:id="334"/>
    </w:p>
    <w:p w14:paraId="7DC1C7B9"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that person has completed an application for membership in such</w:t>
      </w:r>
      <w:r w:rsidR="00160981" w:rsidRPr="00354348">
        <w:rPr>
          <w:rFonts w:ascii="Century Gothic" w:hAnsi="Century Gothic"/>
        </w:rPr>
        <w:t xml:space="preserve"> form as required by the Board</w:t>
      </w:r>
      <w:r w:rsidRPr="00354348">
        <w:rPr>
          <w:rFonts w:ascii="Century Gothic" w:hAnsi="Century Gothic"/>
        </w:rPr>
        <w:t xml:space="preserve"> and</w:t>
      </w:r>
    </w:p>
    <w:p w14:paraId="0E17FBA5" w14:textId="77777777" w:rsidR="001E7122" w:rsidRPr="00354348" w:rsidRDefault="001E7122" w:rsidP="00237045">
      <w:pPr>
        <w:pStyle w:val="LegalText2"/>
        <w:rPr>
          <w:rFonts w:ascii="Century Gothic" w:hAnsi="Century Gothic"/>
        </w:rPr>
      </w:pPr>
      <w:bookmarkStart w:id="335" w:name="_Toc275434067"/>
      <w:r w:rsidRPr="00354348">
        <w:rPr>
          <w:rFonts w:ascii="Century Gothic" w:hAnsi="Century Gothic"/>
        </w:rPr>
        <w:t>Every corporation and unincorporated association which is admitted as a Voting Member may exercise such powers as are prescribed by Part 9 of the 2006 Act</w:t>
      </w:r>
      <w:bookmarkEnd w:id="335"/>
      <w:r w:rsidRPr="00354348">
        <w:rPr>
          <w:rFonts w:ascii="Century Gothic" w:hAnsi="Century Gothic"/>
        </w:rPr>
        <w:t xml:space="preserve">.  </w:t>
      </w:r>
    </w:p>
    <w:p w14:paraId="491DB119" w14:textId="5F08AFD0" w:rsidR="001E7122" w:rsidRPr="00354348" w:rsidRDefault="001E7122" w:rsidP="00237045">
      <w:pPr>
        <w:pStyle w:val="LegalText2"/>
        <w:rPr>
          <w:rFonts w:ascii="Century Gothic" w:hAnsi="Century Gothic"/>
        </w:rPr>
      </w:pPr>
      <w:bookmarkStart w:id="336" w:name="_Toc275434069"/>
      <w:bookmarkStart w:id="337" w:name="_Ref235972231"/>
      <w:r w:rsidRPr="00354348">
        <w:rPr>
          <w:rFonts w:ascii="Century Gothic" w:hAnsi="Century Gothic"/>
        </w:rPr>
        <w:t xml:space="preserve">The Board may from time to time </w:t>
      </w:r>
      <w:bookmarkEnd w:id="336"/>
      <w:r w:rsidR="00E761FC" w:rsidRPr="00354348">
        <w:rPr>
          <w:rFonts w:ascii="Century Gothic" w:hAnsi="Century Gothic"/>
        </w:rPr>
        <w:t>determine the membership strategy</w:t>
      </w:r>
      <w:r w:rsidR="001227FF" w:rsidRPr="00354348">
        <w:rPr>
          <w:rFonts w:ascii="Century Gothic" w:hAnsi="Century Gothic"/>
        </w:rPr>
        <w:t xml:space="preserve"> and/ or approve the recommendations of the CEO if in agreement</w:t>
      </w:r>
      <w:r w:rsidR="00E761FC" w:rsidRPr="00354348">
        <w:rPr>
          <w:rFonts w:ascii="Century Gothic" w:hAnsi="Century Gothic"/>
        </w:rPr>
        <w:t>.</w:t>
      </w:r>
      <w:r w:rsidRPr="00354348">
        <w:rPr>
          <w:rFonts w:ascii="Century Gothic" w:hAnsi="Century Gothic"/>
        </w:rPr>
        <w:t xml:space="preserve">  </w:t>
      </w:r>
      <w:bookmarkEnd w:id="337"/>
    </w:p>
    <w:p w14:paraId="131FE2DA" w14:textId="77777777" w:rsidR="001E7122" w:rsidRPr="00354348" w:rsidRDefault="001E7122" w:rsidP="00DA66DE">
      <w:pPr>
        <w:pStyle w:val="LegalText1"/>
        <w:outlineLvl w:val="2"/>
        <w:rPr>
          <w:rFonts w:ascii="Century Gothic" w:hAnsi="Century Gothic"/>
        </w:rPr>
      </w:pPr>
      <w:bookmarkStart w:id="338" w:name="_Ref235952416"/>
      <w:bookmarkStart w:id="339" w:name="_Toc235952953"/>
      <w:bookmarkStart w:id="340" w:name="_Toc242693653"/>
      <w:bookmarkStart w:id="341" w:name="_Toc242704270"/>
      <w:bookmarkStart w:id="342" w:name="_Toc275434071"/>
      <w:bookmarkStart w:id="343" w:name="_Toc275434228"/>
      <w:bookmarkStart w:id="344" w:name="_Toc277149052"/>
      <w:bookmarkStart w:id="345" w:name="_Toc277248513"/>
      <w:bookmarkStart w:id="346" w:name="_Toc287360586"/>
      <w:r w:rsidRPr="00354348">
        <w:rPr>
          <w:rFonts w:ascii="Century Gothic" w:hAnsi="Century Gothic"/>
        </w:rPr>
        <w:t>Conditions of membership</w:t>
      </w:r>
      <w:bookmarkEnd w:id="338"/>
      <w:bookmarkEnd w:id="339"/>
      <w:bookmarkEnd w:id="340"/>
      <w:bookmarkEnd w:id="341"/>
      <w:bookmarkEnd w:id="342"/>
      <w:bookmarkEnd w:id="343"/>
      <w:bookmarkEnd w:id="344"/>
      <w:bookmarkEnd w:id="345"/>
      <w:bookmarkEnd w:id="346"/>
    </w:p>
    <w:p w14:paraId="494E85B5" w14:textId="77777777" w:rsidR="001E7122" w:rsidRPr="00354348" w:rsidRDefault="001E7122" w:rsidP="00237045">
      <w:pPr>
        <w:pStyle w:val="LegalText2"/>
        <w:rPr>
          <w:rFonts w:ascii="Century Gothic" w:hAnsi="Century Gothic"/>
        </w:rPr>
      </w:pPr>
      <w:bookmarkStart w:id="347" w:name="_Toc275434073"/>
      <w:r w:rsidRPr="00354348">
        <w:rPr>
          <w:rFonts w:ascii="Century Gothic" w:hAnsi="Century Gothic"/>
        </w:rPr>
        <w:t xml:space="preserve">All members shall be subject to the </w:t>
      </w:r>
      <w:r w:rsidR="00A722AE" w:rsidRPr="00354348">
        <w:rPr>
          <w:rFonts w:ascii="Century Gothic" w:hAnsi="Century Gothic"/>
        </w:rPr>
        <w:t xml:space="preserve">Company </w:t>
      </w:r>
      <w:r w:rsidRPr="00354348">
        <w:rPr>
          <w:rFonts w:ascii="Century Gothic" w:hAnsi="Century Gothic"/>
        </w:rPr>
        <w:t>Rules.</w:t>
      </w:r>
      <w:bookmarkEnd w:id="347"/>
      <w:r w:rsidR="00A722AE" w:rsidRPr="00354348">
        <w:rPr>
          <w:rFonts w:ascii="Century Gothic" w:hAnsi="Century Gothic"/>
        </w:rPr>
        <w:t xml:space="preserve">  Note: see member types and voting rights in the Company Rules</w:t>
      </w:r>
    </w:p>
    <w:p w14:paraId="646C59A7" w14:textId="77777777" w:rsidR="001E7122" w:rsidRPr="00354348" w:rsidRDefault="001E7122" w:rsidP="00237045">
      <w:pPr>
        <w:pStyle w:val="LegalText2"/>
        <w:rPr>
          <w:rFonts w:ascii="Century Gothic" w:hAnsi="Century Gothic"/>
        </w:rPr>
      </w:pPr>
      <w:bookmarkStart w:id="348" w:name="_Toc275434075"/>
      <w:r w:rsidRPr="00354348">
        <w:rPr>
          <w:rFonts w:ascii="Century Gothic" w:hAnsi="Century Gothic"/>
        </w:rPr>
        <w:t xml:space="preserve">The members shall pay any annual subscriptions set by the Board under Article </w:t>
      </w:r>
      <w:r w:rsidRPr="00354348">
        <w:rPr>
          <w:rFonts w:ascii="Century Gothic" w:hAnsi="Century Gothic"/>
        </w:rPr>
        <w:fldChar w:fldCharType="begin"/>
      </w:r>
      <w:r w:rsidRPr="00354348">
        <w:rPr>
          <w:rFonts w:ascii="Century Gothic" w:hAnsi="Century Gothic"/>
        </w:rPr>
        <w:instrText xml:space="preserve"> REF _Ref235972231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28.4</w:t>
      </w:r>
      <w:r w:rsidRPr="00354348">
        <w:rPr>
          <w:rFonts w:ascii="Century Gothic" w:hAnsi="Century Gothic"/>
        </w:rPr>
        <w:fldChar w:fldCharType="end"/>
      </w:r>
      <w:r w:rsidRPr="00354348">
        <w:rPr>
          <w:rFonts w:ascii="Century Gothic" w:hAnsi="Century Gothic"/>
        </w:rPr>
        <w:t xml:space="preserve">.  </w:t>
      </w:r>
      <w:r w:rsidR="00A722AE" w:rsidRPr="00354348">
        <w:rPr>
          <w:rFonts w:ascii="Century Gothic" w:hAnsi="Century Gothic"/>
        </w:rPr>
        <w:t>Any member whose subscription</w:t>
      </w:r>
      <w:r w:rsidRPr="00354348">
        <w:rPr>
          <w:rFonts w:ascii="Century Gothic" w:hAnsi="Century Gothic"/>
        </w:rPr>
        <w:t xml:space="preserve"> is more than </w:t>
      </w:r>
      <w:r w:rsidR="00A722AE" w:rsidRPr="00354348">
        <w:rPr>
          <w:rFonts w:ascii="Century Gothic" w:hAnsi="Century Gothic"/>
        </w:rPr>
        <w:lastRenderedPageBreak/>
        <w:t>one month</w:t>
      </w:r>
      <w:r w:rsidRPr="00354348">
        <w:rPr>
          <w:rFonts w:ascii="Century Gothic" w:hAnsi="Century Gothic"/>
        </w:rPr>
        <w:t xml:space="preserve"> in arrears shall be deemed to have resigned his membership of the Company unless the Board decides otherwise</w:t>
      </w:r>
      <w:bookmarkEnd w:id="348"/>
      <w:r w:rsidRPr="00354348">
        <w:rPr>
          <w:rFonts w:ascii="Century Gothic" w:hAnsi="Century Gothic"/>
        </w:rPr>
        <w:t>.</w:t>
      </w:r>
    </w:p>
    <w:p w14:paraId="2BB840E6" w14:textId="77777777" w:rsidR="001E7122" w:rsidRPr="00354348" w:rsidRDefault="001E7122" w:rsidP="00DA66DE">
      <w:pPr>
        <w:pStyle w:val="LegalText1"/>
        <w:outlineLvl w:val="2"/>
        <w:rPr>
          <w:rFonts w:ascii="Century Gothic" w:hAnsi="Century Gothic"/>
        </w:rPr>
      </w:pPr>
      <w:bookmarkStart w:id="349" w:name="_Ref235952438"/>
      <w:bookmarkStart w:id="350" w:name="_Toc235952954"/>
      <w:bookmarkStart w:id="351" w:name="_Toc242693654"/>
      <w:bookmarkStart w:id="352" w:name="_Toc242704271"/>
      <w:bookmarkStart w:id="353" w:name="_Toc275434077"/>
      <w:bookmarkStart w:id="354" w:name="_Toc275434230"/>
      <w:bookmarkStart w:id="355" w:name="_Toc277149053"/>
      <w:bookmarkStart w:id="356" w:name="_Toc277248514"/>
      <w:bookmarkStart w:id="357" w:name="_Toc287360587"/>
      <w:r w:rsidRPr="00354348">
        <w:rPr>
          <w:rFonts w:ascii="Century Gothic" w:hAnsi="Century Gothic"/>
        </w:rPr>
        <w:t>Termination of membership</w:t>
      </w:r>
      <w:bookmarkEnd w:id="349"/>
      <w:bookmarkEnd w:id="350"/>
      <w:bookmarkEnd w:id="351"/>
      <w:bookmarkEnd w:id="352"/>
      <w:bookmarkEnd w:id="353"/>
      <w:bookmarkEnd w:id="354"/>
      <w:bookmarkEnd w:id="355"/>
      <w:bookmarkEnd w:id="356"/>
      <w:bookmarkEnd w:id="357"/>
    </w:p>
    <w:p w14:paraId="569E7A3D" w14:textId="77777777" w:rsidR="001E7122" w:rsidRPr="00354348" w:rsidRDefault="001E7122" w:rsidP="00237045">
      <w:pPr>
        <w:pStyle w:val="LegalText2"/>
        <w:rPr>
          <w:rFonts w:ascii="Century Gothic" w:hAnsi="Century Gothic"/>
        </w:rPr>
      </w:pPr>
      <w:bookmarkStart w:id="358" w:name="_Toc275434079"/>
      <w:r w:rsidRPr="00354348">
        <w:rPr>
          <w:rFonts w:ascii="Century Gothic" w:hAnsi="Century Gothic"/>
        </w:rPr>
        <w:t>It shall be the duty of the Board, if at any time it shall be of the opinion that the interests of the Company so require, by notice in hard copy form sent by prepaid post to a member's address, to request that member to withdraw from membership of the Company within a time specified in such notice.  No such notice shall be sent except on a vote of the majority of the directors present and voting, which majority shall include one half o</w:t>
      </w:r>
      <w:r w:rsidR="00B0208B" w:rsidRPr="00354348">
        <w:rPr>
          <w:rFonts w:ascii="Century Gothic" w:hAnsi="Century Gothic"/>
        </w:rPr>
        <w:t>f the total number of the Board</w:t>
      </w:r>
      <w:r w:rsidRPr="00354348">
        <w:rPr>
          <w:rFonts w:ascii="Century Gothic" w:hAnsi="Century Gothic"/>
        </w:rPr>
        <w:t xml:space="preserve"> for the time being.</w:t>
      </w:r>
      <w:bookmarkEnd w:id="358"/>
    </w:p>
    <w:p w14:paraId="18C46954" w14:textId="77777777" w:rsidR="00B0208B" w:rsidRPr="00354348" w:rsidRDefault="001E7122" w:rsidP="00237045">
      <w:pPr>
        <w:pStyle w:val="LegalText2"/>
        <w:rPr>
          <w:rFonts w:ascii="Century Gothic" w:hAnsi="Century Gothic"/>
        </w:rPr>
      </w:pPr>
      <w:bookmarkStart w:id="359" w:name="_Toc275434081"/>
      <w:r w:rsidRPr="00354348">
        <w:rPr>
          <w:rFonts w:ascii="Century Gothic" w:hAnsi="Century Gothic"/>
        </w:rPr>
        <w:t>If, on the expiry of the time specified in such notice, the member concerned has not withdrawn from membership by submitting notice in hard copy form of his resignation, or if at any time after receipt of the notice requesting him to withdraw from membership the member shall so request in hard copy form, the matter shall be submitted to a properly convened and co</w:t>
      </w:r>
      <w:r w:rsidR="00B0208B" w:rsidRPr="00354348">
        <w:rPr>
          <w:rFonts w:ascii="Century Gothic" w:hAnsi="Century Gothic"/>
        </w:rPr>
        <w:t xml:space="preserve">nstituted meeting of the Board </w:t>
      </w:r>
      <w:r w:rsidRPr="00354348">
        <w:rPr>
          <w:rFonts w:ascii="Century Gothic" w:hAnsi="Century Gothic"/>
        </w:rPr>
        <w:t>or such sub-committee to which it has d</w:t>
      </w:r>
      <w:r w:rsidR="00B0208B" w:rsidRPr="00354348">
        <w:rPr>
          <w:rFonts w:ascii="Century Gothic" w:hAnsi="Century Gothic"/>
        </w:rPr>
        <w:t>elegated its powers</w:t>
      </w:r>
      <w:r w:rsidRPr="00354348">
        <w:rPr>
          <w:rFonts w:ascii="Century Gothic" w:hAnsi="Century Gothic"/>
        </w:rPr>
        <w:t xml:space="preserve">.  </w:t>
      </w:r>
      <w:r w:rsidR="00B0208B" w:rsidRPr="00354348">
        <w:rPr>
          <w:rFonts w:ascii="Century Gothic" w:hAnsi="Century Gothic"/>
        </w:rPr>
        <w:t>The Board or sub-committee</w:t>
      </w:r>
      <w:r w:rsidRPr="00354348">
        <w:rPr>
          <w:rFonts w:ascii="Century Gothic" w:hAnsi="Century Gothic"/>
        </w:rPr>
        <w:t xml:space="preserve"> and the member whose expulsion is under consideration shall be given at least 14 days' </w:t>
      </w:r>
      <w:r w:rsidRPr="00354348">
        <w:rPr>
          <w:rFonts w:ascii="Century Gothic" w:hAnsi="Century Gothic"/>
        </w:rPr>
        <w:lastRenderedPageBreak/>
        <w:t xml:space="preserve">notice of the meeting, and such notice shall specify the matter to be discussed.  The member concerned shall at the meeting be entitled to present a statement in his defence either verbally or in hard copy form, and he shall not be required to withdraw from membership unless a majority of the </w:t>
      </w:r>
      <w:smartTag w:uri="urn:schemas-microsoft-com:office:smarttags" w:element="PersonName">
        <w:r w:rsidRPr="00354348">
          <w:rPr>
            <w:rFonts w:ascii="Century Gothic" w:hAnsi="Century Gothic"/>
          </w:rPr>
          <w:t>Board members</w:t>
        </w:r>
      </w:smartTag>
      <w:r w:rsidR="00B0208B" w:rsidRPr="00354348">
        <w:rPr>
          <w:rFonts w:ascii="Century Gothic" w:hAnsi="Century Gothic"/>
        </w:rPr>
        <w:t xml:space="preserve"> or sub-committee members</w:t>
      </w:r>
      <w:r w:rsidRPr="00354348">
        <w:rPr>
          <w:rFonts w:ascii="Century Gothic" w:hAnsi="Century Gothic"/>
        </w:rPr>
        <w:t xml:space="preserve"> present and voting shall, after receiving the statement in his defence, vote for his expulsion, or unless the member fails to attend the meeting without sufficient reason being given.  If such a vote is carried, or if the member shall fail to attend the meeting without sufficient reason being given, he shall thereupon cease to be a member and </w:t>
      </w:r>
      <w:r w:rsidR="00B0208B" w:rsidRPr="00354348">
        <w:rPr>
          <w:rFonts w:ascii="Century Gothic" w:hAnsi="Century Gothic"/>
        </w:rPr>
        <w:t>in the case of a Voting Member</w:t>
      </w:r>
      <w:r w:rsidRPr="00354348">
        <w:rPr>
          <w:rFonts w:ascii="Century Gothic" w:hAnsi="Century Gothic"/>
        </w:rPr>
        <w:t xml:space="preserve"> his name shall be erased from the register of members.  The Board may exclude the member from the Company's premises until the meeting considering his expulsion has been held.  For the avoidance of doubt, the member shall be entitled to attend the Company's premises to attend that meeting (if it is held at them) for the purpose</w:t>
      </w:r>
      <w:r w:rsidR="00B0208B" w:rsidRPr="00354348">
        <w:rPr>
          <w:rFonts w:ascii="Century Gothic" w:hAnsi="Century Gothic"/>
        </w:rPr>
        <w:t xml:space="preserve"> of making his representations.  </w:t>
      </w:r>
      <w:bookmarkStart w:id="360" w:name="_Toc275434083"/>
      <w:bookmarkEnd w:id="359"/>
    </w:p>
    <w:p w14:paraId="420975F6" w14:textId="18B1785E" w:rsidR="001E7122" w:rsidRPr="00354348" w:rsidRDefault="001E7122" w:rsidP="00237045">
      <w:pPr>
        <w:pStyle w:val="LegalText2"/>
        <w:rPr>
          <w:rFonts w:ascii="Century Gothic" w:hAnsi="Century Gothic"/>
        </w:rPr>
      </w:pPr>
      <w:r w:rsidRPr="00354348">
        <w:rPr>
          <w:rFonts w:ascii="Century Gothic" w:hAnsi="Century Gothic"/>
        </w:rPr>
        <w:t>A member may withdraw from membership of</w:t>
      </w:r>
      <w:r w:rsidR="00B0208B" w:rsidRPr="00354348">
        <w:rPr>
          <w:rFonts w:ascii="Century Gothic" w:hAnsi="Century Gothic"/>
        </w:rPr>
        <w:t xml:space="preserve"> the Company by giving seven</w:t>
      </w:r>
      <w:r w:rsidRPr="00354348">
        <w:rPr>
          <w:rFonts w:ascii="Century Gothic" w:hAnsi="Century Gothic"/>
        </w:rPr>
        <w:t xml:space="preserve"> clear  days' notice</w:t>
      </w:r>
      <w:r w:rsidR="00B0208B" w:rsidRPr="00354348">
        <w:rPr>
          <w:rFonts w:ascii="Century Gothic" w:hAnsi="Century Gothic"/>
        </w:rPr>
        <w:t xml:space="preserve"> to the Company in writing</w:t>
      </w:r>
      <w:r w:rsidR="00F94168" w:rsidRPr="00354348">
        <w:rPr>
          <w:rFonts w:ascii="Century Gothic" w:hAnsi="Century Gothic"/>
        </w:rPr>
        <w:t xml:space="preserve"> or by digital communication. </w:t>
      </w:r>
      <w:bookmarkEnd w:id="360"/>
    </w:p>
    <w:p w14:paraId="7FFF2BEA" w14:textId="77777777" w:rsidR="001E7122" w:rsidRPr="00354348" w:rsidRDefault="001E7122" w:rsidP="00237045">
      <w:pPr>
        <w:pStyle w:val="LegalText2"/>
        <w:rPr>
          <w:rFonts w:ascii="Century Gothic" w:hAnsi="Century Gothic"/>
        </w:rPr>
      </w:pPr>
      <w:bookmarkStart w:id="361" w:name="_Toc275434084"/>
      <w:r w:rsidRPr="00354348">
        <w:rPr>
          <w:rFonts w:ascii="Century Gothic" w:hAnsi="Century Gothic"/>
        </w:rPr>
        <w:lastRenderedPageBreak/>
        <w:t>A membership terminates automatically when a person dies or ceases to exist or on the failure of the member to comply or to continue to comply with any condition of membership set out in these Articles or the Rules or Regulations.</w:t>
      </w:r>
      <w:bookmarkEnd w:id="361"/>
    </w:p>
    <w:p w14:paraId="7B44B022" w14:textId="77777777" w:rsidR="001E7122" w:rsidRPr="00354348" w:rsidRDefault="001E7122" w:rsidP="00237045">
      <w:pPr>
        <w:pStyle w:val="LegalText2"/>
        <w:rPr>
          <w:rFonts w:ascii="Century Gothic" w:hAnsi="Century Gothic"/>
        </w:rPr>
      </w:pPr>
      <w:bookmarkStart w:id="362" w:name="_Toc275434085"/>
      <w:r w:rsidRPr="00354348">
        <w:rPr>
          <w:rFonts w:ascii="Century Gothic" w:hAnsi="Century Gothic"/>
        </w:rPr>
        <w:t>Membership is not transferable.</w:t>
      </w:r>
      <w:bookmarkEnd w:id="362"/>
    </w:p>
    <w:p w14:paraId="1525F992" w14:textId="77777777" w:rsidR="001E7122" w:rsidRPr="00354348" w:rsidRDefault="001E7122" w:rsidP="00237045">
      <w:pPr>
        <w:pStyle w:val="LegalText2"/>
        <w:rPr>
          <w:rFonts w:ascii="Century Gothic" w:hAnsi="Century Gothic"/>
        </w:rPr>
      </w:pPr>
      <w:bookmarkStart w:id="363" w:name="_Toc275434086"/>
      <w:r w:rsidRPr="00354348">
        <w:rPr>
          <w:rFonts w:ascii="Century Gothic" w:hAnsi="Century Gothic"/>
        </w:rPr>
        <w:t xml:space="preserve">Any person ceasing to be a member forfeits all rights in relation to and claims upon the Company, its property and its funds and has no right to the return of any part of his subscription.  </w:t>
      </w:r>
      <w:bookmarkEnd w:id="363"/>
    </w:p>
    <w:p w14:paraId="6CE41B32" w14:textId="77777777" w:rsidR="001E7122" w:rsidRPr="00354348" w:rsidRDefault="001E7122" w:rsidP="00B36F2C">
      <w:pPr>
        <w:spacing w:before="480" w:after="360"/>
        <w:jc w:val="center"/>
        <w:outlineLvl w:val="1"/>
        <w:rPr>
          <w:rFonts w:ascii="Century Gothic" w:hAnsi="Century Gothic"/>
          <w:b/>
        </w:rPr>
      </w:pPr>
      <w:bookmarkStart w:id="364" w:name="_Toc277149054"/>
      <w:bookmarkStart w:id="365" w:name="_Toc277248515"/>
      <w:r w:rsidRPr="00354348">
        <w:rPr>
          <w:rFonts w:ascii="Century Gothic" w:hAnsi="Century Gothic"/>
          <w:b/>
        </w:rPr>
        <w:t>ORGANISATION OF GENERAL MEETINGS</w:t>
      </w:r>
      <w:bookmarkEnd w:id="364"/>
      <w:bookmarkEnd w:id="365"/>
    </w:p>
    <w:p w14:paraId="05F4401C" w14:textId="77777777" w:rsidR="001E7122" w:rsidRPr="00354348" w:rsidRDefault="001E7122" w:rsidP="00DA66DE">
      <w:pPr>
        <w:pStyle w:val="LegalText1"/>
        <w:outlineLvl w:val="2"/>
        <w:rPr>
          <w:rFonts w:ascii="Century Gothic" w:hAnsi="Century Gothic"/>
        </w:rPr>
      </w:pPr>
      <w:bookmarkStart w:id="366" w:name="_Ref269994230"/>
      <w:bookmarkStart w:id="367" w:name="_Toc275434087"/>
      <w:bookmarkStart w:id="368" w:name="_Toc275434232"/>
      <w:bookmarkStart w:id="369" w:name="_Toc277149055"/>
      <w:bookmarkStart w:id="370" w:name="_Toc277248516"/>
      <w:bookmarkStart w:id="371" w:name="_Toc287360588"/>
      <w:r w:rsidRPr="00354348">
        <w:rPr>
          <w:rFonts w:ascii="Century Gothic" w:hAnsi="Century Gothic"/>
        </w:rPr>
        <w:t xml:space="preserve">Notice of and Calling </w:t>
      </w:r>
      <w:smartTag w:uri="urn:schemas-microsoft-com:office:smarttags" w:element="PersonName">
        <w:r w:rsidRPr="00354348">
          <w:rPr>
            <w:rFonts w:ascii="Century Gothic" w:hAnsi="Century Gothic"/>
          </w:rPr>
          <w:t>General</w:t>
        </w:r>
      </w:smartTag>
      <w:r w:rsidRPr="00354348">
        <w:rPr>
          <w:rFonts w:ascii="Century Gothic" w:hAnsi="Century Gothic"/>
        </w:rPr>
        <w:t xml:space="preserve"> Meetings</w:t>
      </w:r>
      <w:bookmarkEnd w:id="366"/>
      <w:bookmarkEnd w:id="367"/>
      <w:bookmarkEnd w:id="368"/>
      <w:bookmarkEnd w:id="369"/>
      <w:bookmarkEnd w:id="370"/>
      <w:bookmarkEnd w:id="371"/>
    </w:p>
    <w:p w14:paraId="064C17DD" w14:textId="77777777" w:rsidR="001E7122" w:rsidRPr="00354348" w:rsidRDefault="001E7122" w:rsidP="00237045">
      <w:pPr>
        <w:pStyle w:val="LegalText2"/>
        <w:rPr>
          <w:rFonts w:ascii="Century Gothic" w:hAnsi="Century Gothic"/>
        </w:rPr>
      </w:pPr>
      <w:bookmarkStart w:id="372" w:name="_Ref269999474"/>
      <w:bookmarkStart w:id="373" w:name="_Toc275434088"/>
      <w:r w:rsidRPr="00354348">
        <w:rPr>
          <w:rFonts w:ascii="Century Gothic" w:hAnsi="Century Gothic"/>
        </w:rPr>
        <w:t>General meetings are called on at least 14 clear days' written notice</w:t>
      </w:r>
      <w:bookmarkEnd w:id="372"/>
      <w:bookmarkEnd w:id="373"/>
      <w:r w:rsidRPr="00354348">
        <w:rPr>
          <w:rFonts w:ascii="Century Gothic" w:hAnsi="Century Gothic"/>
        </w:rPr>
        <w:t xml:space="preserve"> </w:t>
      </w:r>
    </w:p>
    <w:p w14:paraId="303C3AC6" w14:textId="77777777" w:rsidR="001E7122" w:rsidRPr="00354348" w:rsidRDefault="001E7122" w:rsidP="00237045">
      <w:pPr>
        <w:pStyle w:val="LegalText2"/>
        <w:rPr>
          <w:rFonts w:ascii="Century Gothic" w:hAnsi="Century Gothic"/>
        </w:rPr>
      </w:pPr>
      <w:bookmarkStart w:id="374" w:name="_Toc275434090"/>
      <w:r w:rsidRPr="00354348">
        <w:rPr>
          <w:rFonts w:ascii="Century Gothic" w:hAnsi="Century Gothic"/>
        </w:rPr>
        <w:t>A general meeting may be called at any ti</w:t>
      </w:r>
      <w:r w:rsidR="00B0208B" w:rsidRPr="00354348">
        <w:rPr>
          <w:rFonts w:ascii="Century Gothic" w:hAnsi="Century Gothic"/>
        </w:rPr>
        <w:t>me by the Board or by the CEO</w:t>
      </w:r>
      <w:r w:rsidRPr="00354348">
        <w:rPr>
          <w:rFonts w:ascii="Century Gothic" w:hAnsi="Century Gothic"/>
        </w:rPr>
        <w:t xml:space="preserve"> acting on behalf of the Board or may be called on a written request to the Board from at least 5% of the Voting Members.</w:t>
      </w:r>
      <w:bookmarkEnd w:id="374"/>
    </w:p>
    <w:p w14:paraId="11A78E55" w14:textId="77777777" w:rsidR="001E7122" w:rsidRPr="00354348" w:rsidRDefault="001E7122" w:rsidP="00237045">
      <w:pPr>
        <w:pStyle w:val="LegalText2"/>
        <w:rPr>
          <w:rFonts w:ascii="Century Gothic" w:hAnsi="Century Gothic"/>
        </w:rPr>
      </w:pPr>
      <w:bookmarkStart w:id="375" w:name="_Toc275434092"/>
      <w:r w:rsidRPr="00354348">
        <w:rPr>
          <w:rFonts w:ascii="Century Gothic" w:hAnsi="Century Gothic"/>
        </w:rPr>
        <w:lastRenderedPageBreak/>
        <w:t xml:space="preserve">On receipt of a written request made pursuant to Article </w:t>
      </w:r>
      <w:r w:rsidRPr="00354348">
        <w:rPr>
          <w:rFonts w:ascii="Century Gothic" w:hAnsi="Century Gothic"/>
        </w:rPr>
        <w:fldChar w:fldCharType="begin"/>
      </w:r>
      <w:r w:rsidRPr="00354348">
        <w:rPr>
          <w:rFonts w:ascii="Century Gothic" w:hAnsi="Century Gothic"/>
        </w:rPr>
        <w:instrText xml:space="preserve"> REF _Ref269999474 \r \h  \* MERGEFORMAT </w:instrText>
      </w:r>
      <w:r w:rsidRPr="00354348">
        <w:rPr>
          <w:rFonts w:ascii="Century Gothic" w:hAnsi="Century Gothic"/>
        </w:rPr>
      </w:r>
      <w:r w:rsidRPr="00354348">
        <w:rPr>
          <w:rFonts w:ascii="Century Gothic" w:hAnsi="Century Gothic"/>
        </w:rPr>
        <w:fldChar w:fldCharType="separate"/>
      </w:r>
      <w:r w:rsidR="00393BB5" w:rsidRPr="00354348">
        <w:rPr>
          <w:rFonts w:ascii="Century Gothic" w:hAnsi="Century Gothic"/>
        </w:rPr>
        <w:t>31.1</w:t>
      </w:r>
      <w:r w:rsidRPr="00354348">
        <w:rPr>
          <w:rFonts w:ascii="Century Gothic" w:hAnsi="Century Gothic"/>
        </w:rPr>
        <w:fldChar w:fldCharType="end"/>
      </w:r>
      <w:r w:rsidRPr="00354348">
        <w:rPr>
          <w:rFonts w:ascii="Century Gothic" w:hAnsi="Century Gothic"/>
        </w:rPr>
        <w:t>, the Secretary must call a general meeting within 21 days and the general meeting must be held not more than 28 days after the date of the notice calling the general meeting</w:t>
      </w:r>
      <w:bookmarkEnd w:id="375"/>
    </w:p>
    <w:p w14:paraId="640C0288" w14:textId="77777777" w:rsidR="001E7122" w:rsidRPr="00354348" w:rsidRDefault="001E7122" w:rsidP="00DA66DE">
      <w:pPr>
        <w:pStyle w:val="LegalText1"/>
        <w:outlineLvl w:val="2"/>
        <w:rPr>
          <w:rFonts w:ascii="Century Gothic" w:hAnsi="Century Gothic"/>
        </w:rPr>
      </w:pPr>
      <w:bookmarkStart w:id="376" w:name="_Toc277149056"/>
      <w:bookmarkStart w:id="377" w:name="_Toc277248517"/>
      <w:bookmarkStart w:id="378" w:name="_Toc287360589"/>
      <w:bookmarkStart w:id="379" w:name="_Ref269994229"/>
      <w:bookmarkStart w:id="380" w:name="_Toc275434094"/>
      <w:bookmarkStart w:id="381" w:name="_Toc275434233"/>
      <w:r w:rsidRPr="00354348">
        <w:rPr>
          <w:rFonts w:ascii="Century Gothic" w:hAnsi="Century Gothic"/>
        </w:rPr>
        <w:t>Annual General Meetings</w:t>
      </w:r>
      <w:bookmarkEnd w:id="376"/>
      <w:bookmarkEnd w:id="377"/>
      <w:bookmarkEnd w:id="378"/>
      <w:r w:rsidRPr="00354348">
        <w:rPr>
          <w:rFonts w:ascii="Century Gothic" w:hAnsi="Century Gothic"/>
        </w:rPr>
        <w:t xml:space="preserve"> </w:t>
      </w:r>
      <w:bookmarkEnd w:id="379"/>
      <w:bookmarkEnd w:id="380"/>
      <w:bookmarkEnd w:id="381"/>
    </w:p>
    <w:p w14:paraId="3BCA0954" w14:textId="77777777" w:rsidR="00227E10" w:rsidRPr="00354348" w:rsidRDefault="001E7122" w:rsidP="00237045">
      <w:pPr>
        <w:pStyle w:val="LegalText2"/>
        <w:rPr>
          <w:rFonts w:ascii="Century Gothic" w:hAnsi="Century Gothic"/>
        </w:rPr>
      </w:pPr>
      <w:bookmarkStart w:id="382" w:name="_Toc275434096"/>
      <w:r w:rsidRPr="00354348">
        <w:rPr>
          <w:rFonts w:ascii="Century Gothic" w:hAnsi="Century Gothic"/>
        </w:rPr>
        <w:t xml:space="preserve">The Company </w:t>
      </w:r>
      <w:r w:rsidR="00EC6B98" w:rsidRPr="00354348">
        <w:rPr>
          <w:rFonts w:ascii="Century Gothic" w:hAnsi="Century Gothic"/>
        </w:rPr>
        <w:t>may</w:t>
      </w:r>
      <w:r w:rsidRPr="00354348">
        <w:rPr>
          <w:rFonts w:ascii="Century Gothic" w:hAnsi="Century Gothic"/>
        </w:rPr>
        <w:t xml:space="preserve"> hold a general meeting as its annual general meeting at such time and place as may be determined by the Board and shall specify the meeting as such in the notices calling it</w:t>
      </w:r>
      <w:bookmarkEnd w:id="382"/>
      <w:r w:rsidR="00A96168" w:rsidRPr="00354348">
        <w:rPr>
          <w:rFonts w:ascii="Century Gothic" w:hAnsi="Century Gothic"/>
        </w:rPr>
        <w:t xml:space="preserve">. </w:t>
      </w:r>
      <w:bookmarkStart w:id="383" w:name="_Toc275434097"/>
    </w:p>
    <w:p w14:paraId="50D4A0E6" w14:textId="77777777" w:rsidR="001E7122" w:rsidRPr="00354348" w:rsidRDefault="001E7122" w:rsidP="00237045">
      <w:pPr>
        <w:pStyle w:val="LegalText2"/>
        <w:rPr>
          <w:rFonts w:ascii="Century Gothic" w:hAnsi="Century Gothic"/>
        </w:rPr>
      </w:pPr>
      <w:r w:rsidRPr="00354348">
        <w:rPr>
          <w:rFonts w:ascii="Century Gothic" w:hAnsi="Century Gothic"/>
        </w:rPr>
        <w:t>The annual general meeting shall be held for the following purposes:</w:t>
      </w:r>
      <w:bookmarkEnd w:id="383"/>
    </w:p>
    <w:p w14:paraId="082D790A"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to receive from the Board the Company's accounts;</w:t>
      </w:r>
    </w:p>
    <w:p w14:paraId="5389342C"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to receive from the Board a report of the activities of the Company since the previous annual general meeting;</w:t>
      </w:r>
    </w:p>
    <w:p w14:paraId="51A35706"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to appoint the Company's auditors;</w:t>
      </w:r>
    </w:p>
    <w:p w14:paraId="024E4F42"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to elect the Elected Directors in place of those retiring; and</w:t>
      </w:r>
    </w:p>
    <w:p w14:paraId="114354CC"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lastRenderedPageBreak/>
        <w:t>to transact such other business as may be brought before it.</w:t>
      </w:r>
      <w:r w:rsidR="00C0767C" w:rsidRPr="00354348">
        <w:rPr>
          <w:rFonts w:ascii="Century Gothic" w:hAnsi="Century Gothic"/>
        </w:rPr>
        <w:t xml:space="preserve">                             </w:t>
      </w:r>
    </w:p>
    <w:p w14:paraId="5F18C3F7" w14:textId="77777777" w:rsidR="001E7122" w:rsidRPr="00354348" w:rsidRDefault="001E7122" w:rsidP="004B4617">
      <w:pPr>
        <w:pStyle w:val="LegalText1"/>
        <w:outlineLvl w:val="2"/>
        <w:rPr>
          <w:rFonts w:ascii="Century Gothic" w:hAnsi="Century Gothic"/>
        </w:rPr>
      </w:pPr>
      <w:bookmarkStart w:id="384" w:name="_Ref235952483"/>
      <w:bookmarkStart w:id="385" w:name="_Toc235952956"/>
      <w:bookmarkStart w:id="386" w:name="_Toc242693656"/>
      <w:bookmarkStart w:id="387" w:name="_Toc242704273"/>
      <w:bookmarkStart w:id="388" w:name="_Toc275434099"/>
      <w:bookmarkStart w:id="389" w:name="_Toc275434235"/>
      <w:bookmarkStart w:id="390" w:name="_Toc277149057"/>
      <w:bookmarkStart w:id="391" w:name="_Toc277248518"/>
      <w:bookmarkStart w:id="392" w:name="_Toc287360590"/>
      <w:r w:rsidRPr="00354348">
        <w:rPr>
          <w:rFonts w:ascii="Century Gothic" w:hAnsi="Century Gothic"/>
        </w:rPr>
        <w:t>Attendance and speaking at general meetings</w:t>
      </w:r>
      <w:bookmarkEnd w:id="384"/>
      <w:bookmarkEnd w:id="385"/>
      <w:bookmarkEnd w:id="386"/>
      <w:bookmarkEnd w:id="387"/>
      <w:bookmarkEnd w:id="388"/>
      <w:bookmarkEnd w:id="389"/>
      <w:bookmarkEnd w:id="390"/>
      <w:bookmarkEnd w:id="391"/>
      <w:bookmarkEnd w:id="392"/>
    </w:p>
    <w:p w14:paraId="5422D1DE" w14:textId="77777777" w:rsidR="001E7122" w:rsidRPr="00354348" w:rsidRDefault="001E7122" w:rsidP="00237045">
      <w:pPr>
        <w:pStyle w:val="LegalText2"/>
        <w:rPr>
          <w:rFonts w:ascii="Century Gothic" w:hAnsi="Century Gothic"/>
        </w:rPr>
      </w:pPr>
      <w:bookmarkStart w:id="393" w:name="_Toc275434101"/>
      <w:r w:rsidRPr="00354348">
        <w:rPr>
          <w:rFonts w:ascii="Century Gothic" w:hAnsi="Century Gothic"/>
        </w:rPr>
        <w:t>A person is able to exercise the right to vote at a general meeting when:</w:t>
      </w:r>
      <w:bookmarkEnd w:id="393"/>
    </w:p>
    <w:p w14:paraId="56DA0425"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that person is able to vote, during the meeting, on resolutions put to the vote at the meeting, and </w:t>
      </w:r>
    </w:p>
    <w:p w14:paraId="04DDD8C3"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that person's vote can be taken into account in determining whether or not such resolutions are passed at the same time as the votes of all the other persons attending the meeting.</w:t>
      </w:r>
    </w:p>
    <w:p w14:paraId="4DD151BC" w14:textId="77777777" w:rsidR="001E7122" w:rsidRPr="00354348" w:rsidRDefault="001E7122" w:rsidP="00237045">
      <w:pPr>
        <w:pStyle w:val="LegalText2"/>
        <w:rPr>
          <w:rFonts w:ascii="Century Gothic" w:hAnsi="Century Gothic"/>
        </w:rPr>
      </w:pPr>
      <w:bookmarkStart w:id="394" w:name="_Toc275434102"/>
      <w:r w:rsidRPr="00354348">
        <w:rPr>
          <w:rFonts w:ascii="Century Gothic" w:hAnsi="Century Gothic"/>
        </w:rPr>
        <w:t>The Board may make whatever arrangements they consider appropriate to enable those attending a general meeting to exercise their rights to speak or vote at it.</w:t>
      </w:r>
      <w:bookmarkEnd w:id="394"/>
    </w:p>
    <w:p w14:paraId="7239692B" w14:textId="77777777" w:rsidR="001E7122" w:rsidRPr="00354348" w:rsidRDefault="001E7122" w:rsidP="00DA66DE">
      <w:pPr>
        <w:pStyle w:val="LegalText1"/>
        <w:outlineLvl w:val="2"/>
        <w:rPr>
          <w:rFonts w:ascii="Century Gothic" w:hAnsi="Century Gothic"/>
        </w:rPr>
      </w:pPr>
      <w:bookmarkStart w:id="395" w:name="_Ref235952504"/>
      <w:bookmarkStart w:id="396" w:name="_Toc235952957"/>
      <w:bookmarkStart w:id="397" w:name="_Toc242693657"/>
      <w:bookmarkStart w:id="398" w:name="_Toc242704274"/>
      <w:bookmarkStart w:id="399" w:name="_Toc275434105"/>
      <w:bookmarkStart w:id="400" w:name="_Toc275434236"/>
      <w:bookmarkStart w:id="401" w:name="_Toc277149058"/>
      <w:bookmarkStart w:id="402" w:name="_Toc277248519"/>
      <w:bookmarkStart w:id="403" w:name="_Toc287360591"/>
      <w:r w:rsidRPr="00354348">
        <w:rPr>
          <w:rFonts w:ascii="Century Gothic" w:hAnsi="Century Gothic"/>
        </w:rPr>
        <w:t>Quorum for general meetings</w:t>
      </w:r>
      <w:bookmarkEnd w:id="395"/>
      <w:bookmarkEnd w:id="396"/>
      <w:bookmarkEnd w:id="397"/>
      <w:bookmarkEnd w:id="398"/>
      <w:bookmarkEnd w:id="399"/>
      <w:bookmarkEnd w:id="400"/>
      <w:bookmarkEnd w:id="401"/>
      <w:bookmarkEnd w:id="402"/>
      <w:bookmarkEnd w:id="403"/>
    </w:p>
    <w:p w14:paraId="1F848897" w14:textId="77777777" w:rsidR="001E7122" w:rsidRPr="00354348" w:rsidRDefault="001E7122" w:rsidP="00237045">
      <w:pPr>
        <w:pStyle w:val="LegalText2"/>
        <w:rPr>
          <w:rFonts w:ascii="Century Gothic" w:hAnsi="Century Gothic"/>
        </w:rPr>
      </w:pPr>
      <w:bookmarkStart w:id="404" w:name="_Toc275434106"/>
      <w:r w:rsidRPr="00354348">
        <w:rPr>
          <w:rFonts w:ascii="Century Gothic" w:hAnsi="Century Gothic"/>
        </w:rPr>
        <w:lastRenderedPageBreak/>
        <w:t>No business other than the appointment of the chair of the meeting is to be transacted at a general meeting if the persons attending it do not constitute a quorum.</w:t>
      </w:r>
      <w:bookmarkEnd w:id="404"/>
    </w:p>
    <w:p w14:paraId="3A78C6F9" w14:textId="77777777" w:rsidR="001E7122" w:rsidRPr="00354348" w:rsidRDefault="004B4617" w:rsidP="00237045">
      <w:pPr>
        <w:pStyle w:val="LegalText2"/>
        <w:rPr>
          <w:rFonts w:ascii="Century Gothic" w:hAnsi="Century Gothic"/>
        </w:rPr>
      </w:pPr>
      <w:bookmarkStart w:id="405" w:name="_Toc275434108"/>
      <w:r w:rsidRPr="00354348">
        <w:rPr>
          <w:rFonts w:ascii="Century Gothic" w:hAnsi="Century Gothic"/>
        </w:rPr>
        <w:t xml:space="preserve">Subject to article 37.6, </w:t>
      </w:r>
      <w:r w:rsidR="00023916" w:rsidRPr="00354348">
        <w:rPr>
          <w:rFonts w:ascii="Century Gothic" w:hAnsi="Century Gothic"/>
        </w:rPr>
        <w:t>ten</w:t>
      </w:r>
      <w:r w:rsidR="006244A1" w:rsidRPr="00354348">
        <w:rPr>
          <w:rFonts w:ascii="Century Gothic" w:hAnsi="Century Gothic"/>
        </w:rPr>
        <w:t xml:space="preserve"> Voting Members</w:t>
      </w:r>
      <w:r w:rsidR="001E7122" w:rsidRPr="00354348">
        <w:rPr>
          <w:rFonts w:ascii="Century Gothic" w:hAnsi="Century Gothic"/>
        </w:rPr>
        <w:t xml:space="preserve"> present in person or by proxy shall be a quorum.</w:t>
      </w:r>
      <w:bookmarkEnd w:id="405"/>
    </w:p>
    <w:p w14:paraId="46760830" w14:textId="77777777" w:rsidR="001E7122" w:rsidRPr="00354348" w:rsidRDefault="001E7122" w:rsidP="00DA66DE">
      <w:pPr>
        <w:pStyle w:val="LegalText1"/>
        <w:outlineLvl w:val="2"/>
        <w:rPr>
          <w:rFonts w:ascii="Century Gothic" w:hAnsi="Century Gothic"/>
        </w:rPr>
      </w:pPr>
      <w:bookmarkStart w:id="406" w:name="_Ref235952522"/>
      <w:bookmarkStart w:id="407" w:name="_Toc235952958"/>
      <w:bookmarkStart w:id="408" w:name="_Toc242693658"/>
      <w:bookmarkStart w:id="409" w:name="_Toc242704275"/>
      <w:bookmarkStart w:id="410" w:name="_Toc275434110"/>
      <w:bookmarkStart w:id="411" w:name="_Toc275434237"/>
      <w:bookmarkStart w:id="412" w:name="_Toc277149059"/>
      <w:bookmarkStart w:id="413" w:name="_Toc277248520"/>
      <w:bookmarkStart w:id="414" w:name="_Toc287360592"/>
      <w:r w:rsidRPr="00354348">
        <w:rPr>
          <w:rFonts w:ascii="Century Gothic" w:hAnsi="Century Gothic"/>
        </w:rPr>
        <w:t>Chairing general meetings</w:t>
      </w:r>
      <w:bookmarkEnd w:id="406"/>
      <w:bookmarkEnd w:id="407"/>
      <w:bookmarkEnd w:id="408"/>
      <w:bookmarkEnd w:id="409"/>
      <w:bookmarkEnd w:id="410"/>
      <w:bookmarkEnd w:id="411"/>
      <w:bookmarkEnd w:id="412"/>
      <w:bookmarkEnd w:id="413"/>
      <w:bookmarkEnd w:id="414"/>
    </w:p>
    <w:p w14:paraId="3924E916" w14:textId="77777777" w:rsidR="001E7122" w:rsidRPr="00354348" w:rsidRDefault="001E7122" w:rsidP="00237045">
      <w:pPr>
        <w:pStyle w:val="LegalText2"/>
        <w:rPr>
          <w:rFonts w:ascii="Century Gothic" w:hAnsi="Century Gothic"/>
        </w:rPr>
      </w:pPr>
      <w:bookmarkStart w:id="415" w:name="_Toc275434111"/>
      <w:r w:rsidRPr="00354348">
        <w:rPr>
          <w:rFonts w:ascii="Century Gothic" w:hAnsi="Century Gothic"/>
        </w:rPr>
        <w:t xml:space="preserve">The Chair shall chair general meetings if present and willing to do so.  </w:t>
      </w:r>
      <w:r w:rsidR="006244A1" w:rsidRPr="00354348">
        <w:rPr>
          <w:rFonts w:ascii="Century Gothic" w:hAnsi="Century Gothic"/>
        </w:rPr>
        <w:t xml:space="preserve">If the </w:t>
      </w:r>
      <w:r w:rsidRPr="00354348">
        <w:rPr>
          <w:rFonts w:ascii="Century Gothic" w:hAnsi="Century Gothic"/>
        </w:rPr>
        <w:t>Chair shall be absent, or if at any meeting he is not present within fifteen minutes after the time appointed for holdin</w:t>
      </w:r>
      <w:r w:rsidR="006244A1" w:rsidRPr="00354348">
        <w:rPr>
          <w:rFonts w:ascii="Century Gothic" w:hAnsi="Century Gothic"/>
        </w:rPr>
        <w:t>g the same, the Vice Chair shall</w:t>
      </w:r>
      <w:r w:rsidRPr="00354348">
        <w:rPr>
          <w:rFonts w:ascii="Century Gothic" w:hAnsi="Century Gothic"/>
        </w:rPr>
        <w:t xml:space="preserve"> preside.  </w:t>
      </w:r>
      <w:r w:rsidR="006244A1" w:rsidRPr="00354348">
        <w:rPr>
          <w:rFonts w:ascii="Century Gothic" w:hAnsi="Century Gothic"/>
        </w:rPr>
        <w:t>If the Vice Chair</w:t>
      </w:r>
      <w:r w:rsidRPr="00354348">
        <w:rPr>
          <w:rFonts w:ascii="Century Gothic" w:hAnsi="Century Gothic"/>
        </w:rPr>
        <w:t xml:space="preserve"> is also not present or is unwilling to preside within fifteen minutes of the time at which a meeting was due to start the directors present,</w:t>
      </w:r>
      <w:r w:rsidR="006244A1" w:rsidRPr="00354348">
        <w:rPr>
          <w:rFonts w:ascii="Century Gothic" w:hAnsi="Century Gothic"/>
        </w:rPr>
        <w:t xml:space="preserve"> or if no directors are present</w:t>
      </w:r>
      <w:r w:rsidRPr="00354348">
        <w:rPr>
          <w:rFonts w:ascii="Century Gothic" w:hAnsi="Century Gothic"/>
        </w:rPr>
        <w:t>, the meeting, must appoint a director to chair the meeting, and the appointment of the chair of the meeting must be the first business of the meeting.</w:t>
      </w:r>
      <w:bookmarkEnd w:id="415"/>
    </w:p>
    <w:p w14:paraId="580ECE0D" w14:textId="77777777" w:rsidR="001E7122" w:rsidRPr="00354348" w:rsidRDefault="001E7122" w:rsidP="00237045">
      <w:pPr>
        <w:pStyle w:val="LegalText2"/>
        <w:rPr>
          <w:rFonts w:ascii="Century Gothic" w:hAnsi="Century Gothic"/>
        </w:rPr>
      </w:pPr>
      <w:bookmarkStart w:id="416" w:name="_Ref267507794"/>
      <w:bookmarkStart w:id="417" w:name="_Toc275434113"/>
      <w:r w:rsidRPr="00354348">
        <w:rPr>
          <w:rFonts w:ascii="Century Gothic" w:hAnsi="Century Gothic"/>
        </w:rPr>
        <w:t>The person chairing a meeting in accordance with this Article is referred to as "the chair of the meeting".</w:t>
      </w:r>
      <w:bookmarkEnd w:id="416"/>
      <w:bookmarkEnd w:id="417"/>
    </w:p>
    <w:p w14:paraId="4B03B97D" w14:textId="77777777" w:rsidR="001E7122" w:rsidRPr="00354348" w:rsidRDefault="001E7122" w:rsidP="00E419F2">
      <w:pPr>
        <w:pStyle w:val="LegalText1"/>
        <w:keepNext/>
        <w:outlineLvl w:val="2"/>
        <w:rPr>
          <w:rFonts w:ascii="Century Gothic" w:hAnsi="Century Gothic"/>
        </w:rPr>
      </w:pPr>
      <w:bookmarkStart w:id="418" w:name="_Toc235952959"/>
      <w:bookmarkStart w:id="419" w:name="_Ref236061208"/>
      <w:bookmarkStart w:id="420" w:name="_Toc242693659"/>
      <w:bookmarkStart w:id="421" w:name="_Toc242704276"/>
      <w:bookmarkStart w:id="422" w:name="_Toc275434114"/>
      <w:bookmarkStart w:id="423" w:name="_Toc275434238"/>
      <w:bookmarkStart w:id="424" w:name="_Toc277149060"/>
      <w:bookmarkStart w:id="425" w:name="_Toc277248521"/>
      <w:bookmarkStart w:id="426" w:name="_Toc287360593"/>
      <w:r w:rsidRPr="00354348">
        <w:rPr>
          <w:rFonts w:ascii="Century Gothic" w:hAnsi="Century Gothic"/>
        </w:rPr>
        <w:lastRenderedPageBreak/>
        <w:t>Attendance and speaking by directors and non-members</w:t>
      </w:r>
      <w:bookmarkEnd w:id="418"/>
      <w:bookmarkEnd w:id="419"/>
      <w:bookmarkEnd w:id="420"/>
      <w:bookmarkEnd w:id="421"/>
      <w:bookmarkEnd w:id="422"/>
      <w:bookmarkEnd w:id="423"/>
      <w:bookmarkEnd w:id="424"/>
      <w:bookmarkEnd w:id="425"/>
      <w:bookmarkEnd w:id="426"/>
    </w:p>
    <w:p w14:paraId="68EFD869" w14:textId="77777777" w:rsidR="001E7122" w:rsidRPr="00354348" w:rsidRDefault="001E7122" w:rsidP="00E419F2">
      <w:pPr>
        <w:pStyle w:val="LegalText2"/>
        <w:keepNext/>
        <w:rPr>
          <w:rFonts w:ascii="Century Gothic" w:hAnsi="Century Gothic"/>
        </w:rPr>
      </w:pPr>
      <w:bookmarkStart w:id="427" w:name="_Toc275434115"/>
      <w:r w:rsidRPr="00354348">
        <w:rPr>
          <w:rFonts w:ascii="Century Gothic" w:hAnsi="Century Gothic"/>
        </w:rPr>
        <w:t>Directors may attend and speak at general meetings, whether or not they are members.</w:t>
      </w:r>
      <w:bookmarkEnd w:id="427"/>
    </w:p>
    <w:p w14:paraId="544E127A" w14:textId="77777777" w:rsidR="001E7122" w:rsidRPr="00354348" w:rsidRDefault="001E7122" w:rsidP="00237045">
      <w:pPr>
        <w:pStyle w:val="LegalText2"/>
        <w:rPr>
          <w:rFonts w:ascii="Century Gothic" w:hAnsi="Century Gothic"/>
        </w:rPr>
      </w:pPr>
      <w:bookmarkStart w:id="428" w:name="_Ref236038711"/>
      <w:bookmarkStart w:id="429" w:name="_Toc275434116"/>
      <w:r w:rsidRPr="00354348">
        <w:rPr>
          <w:rFonts w:ascii="Century Gothic" w:hAnsi="Century Gothic"/>
        </w:rPr>
        <w:t>The chair of the meeting may permit other persons who are not members of the company to attend and speak at a general meeting.</w:t>
      </w:r>
      <w:bookmarkEnd w:id="428"/>
      <w:bookmarkEnd w:id="429"/>
    </w:p>
    <w:p w14:paraId="5227C675" w14:textId="77777777" w:rsidR="001E7122" w:rsidRPr="00354348" w:rsidRDefault="001E7122" w:rsidP="00DA66DE">
      <w:pPr>
        <w:pStyle w:val="LegalText1"/>
        <w:outlineLvl w:val="2"/>
        <w:rPr>
          <w:rFonts w:ascii="Century Gothic" w:hAnsi="Century Gothic"/>
        </w:rPr>
      </w:pPr>
      <w:bookmarkStart w:id="430" w:name="_Ref235952560"/>
      <w:bookmarkStart w:id="431" w:name="_Toc235952960"/>
      <w:bookmarkStart w:id="432" w:name="_Toc242693660"/>
      <w:bookmarkStart w:id="433" w:name="_Toc242704277"/>
      <w:bookmarkStart w:id="434" w:name="_Toc275434117"/>
      <w:bookmarkStart w:id="435" w:name="_Toc275434239"/>
      <w:bookmarkStart w:id="436" w:name="_Toc277149061"/>
      <w:bookmarkStart w:id="437" w:name="_Toc277248522"/>
      <w:bookmarkStart w:id="438" w:name="_Toc287360594"/>
      <w:r w:rsidRPr="00354348">
        <w:rPr>
          <w:rFonts w:ascii="Century Gothic" w:hAnsi="Century Gothic"/>
        </w:rPr>
        <w:t>Adjournment</w:t>
      </w:r>
      <w:bookmarkEnd w:id="430"/>
      <w:bookmarkEnd w:id="431"/>
      <w:bookmarkEnd w:id="432"/>
      <w:bookmarkEnd w:id="433"/>
      <w:bookmarkEnd w:id="434"/>
      <w:bookmarkEnd w:id="435"/>
      <w:bookmarkEnd w:id="436"/>
      <w:bookmarkEnd w:id="437"/>
      <w:bookmarkEnd w:id="438"/>
    </w:p>
    <w:p w14:paraId="5AF5652C" w14:textId="77777777" w:rsidR="001E7122" w:rsidRPr="00354348" w:rsidRDefault="001E7122" w:rsidP="00237045">
      <w:pPr>
        <w:pStyle w:val="LegalText2"/>
        <w:rPr>
          <w:rFonts w:ascii="Century Gothic" w:hAnsi="Century Gothic"/>
        </w:rPr>
      </w:pPr>
      <w:bookmarkStart w:id="439" w:name="_Toc275434118"/>
      <w:r w:rsidRPr="00354348">
        <w:rPr>
          <w:rFonts w:ascii="Century Gothic" w:hAnsi="Century Gothic"/>
        </w:rPr>
        <w:t>If the persons attending a general meeting within half an hour of the time at which the meeting was due to start do not constitute a quorum, or if during a meeting a quorum ceases to be present, the chair of the meeting must adjourn it.</w:t>
      </w:r>
      <w:bookmarkEnd w:id="439"/>
    </w:p>
    <w:p w14:paraId="13372DB1" w14:textId="77777777" w:rsidR="001E7122" w:rsidRPr="00354348" w:rsidRDefault="001E7122" w:rsidP="00237045">
      <w:pPr>
        <w:pStyle w:val="LegalText2"/>
        <w:rPr>
          <w:rFonts w:ascii="Century Gothic" w:hAnsi="Century Gothic"/>
        </w:rPr>
      </w:pPr>
      <w:bookmarkStart w:id="440" w:name="_Toc275434119"/>
      <w:r w:rsidRPr="00354348">
        <w:rPr>
          <w:rFonts w:ascii="Century Gothic" w:hAnsi="Century Gothic"/>
        </w:rPr>
        <w:t>The chair of the meeting may adjourn a general meeting at which a quorum is present if:</w:t>
      </w:r>
      <w:bookmarkEnd w:id="440"/>
    </w:p>
    <w:p w14:paraId="46E09792"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the meeting consents to an adjournment, or </w:t>
      </w:r>
    </w:p>
    <w:p w14:paraId="3123A5B0"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lastRenderedPageBreak/>
        <w:t xml:space="preserve">it appears to the chair of the meeting that an adjournment is necessary to protect the safety of any person attending the meeting or ensure that the business of the meeting is conducted in an orderly manner.  </w:t>
      </w:r>
    </w:p>
    <w:p w14:paraId="3F982F1F" w14:textId="77777777" w:rsidR="001E7122" w:rsidRPr="00354348" w:rsidRDefault="001E7122" w:rsidP="00237045">
      <w:pPr>
        <w:pStyle w:val="LegalText2"/>
        <w:rPr>
          <w:rFonts w:ascii="Century Gothic" w:hAnsi="Century Gothic"/>
        </w:rPr>
      </w:pPr>
      <w:bookmarkStart w:id="441" w:name="_Toc275434120"/>
      <w:r w:rsidRPr="00354348">
        <w:rPr>
          <w:rFonts w:ascii="Century Gothic" w:hAnsi="Century Gothic"/>
        </w:rPr>
        <w:t>The chair of the meeting must adjourn a general meeting if directed to do so by the meeting.</w:t>
      </w:r>
      <w:bookmarkEnd w:id="441"/>
    </w:p>
    <w:p w14:paraId="4C549E77" w14:textId="77777777" w:rsidR="001E7122" w:rsidRPr="00354348" w:rsidRDefault="001E7122" w:rsidP="00237045">
      <w:pPr>
        <w:pStyle w:val="LegalText2"/>
        <w:rPr>
          <w:rFonts w:ascii="Century Gothic" w:hAnsi="Century Gothic"/>
        </w:rPr>
      </w:pPr>
      <w:bookmarkStart w:id="442" w:name="_Toc275434121"/>
      <w:r w:rsidRPr="00354348">
        <w:rPr>
          <w:rFonts w:ascii="Century Gothic" w:hAnsi="Century Gothic"/>
        </w:rPr>
        <w:t>When adjourning a general meeting, the chair of the meeting must:</w:t>
      </w:r>
      <w:bookmarkEnd w:id="442"/>
    </w:p>
    <w:p w14:paraId="65500BC7"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either specify the time and place to which it is adjourned or state that it is to continue at a time and place to be fixed by the directors, and </w:t>
      </w:r>
    </w:p>
    <w:p w14:paraId="4AE0B53F"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have regard to any directions as to the time and place of any adjournment which have been given by the meeting.  </w:t>
      </w:r>
    </w:p>
    <w:p w14:paraId="29961791" w14:textId="77777777" w:rsidR="001E7122" w:rsidRPr="00354348" w:rsidRDefault="001E7122" w:rsidP="00237045">
      <w:pPr>
        <w:pStyle w:val="LegalText2"/>
        <w:rPr>
          <w:rFonts w:ascii="Century Gothic" w:hAnsi="Century Gothic"/>
        </w:rPr>
      </w:pPr>
      <w:bookmarkStart w:id="443" w:name="_Toc275434122"/>
      <w:r w:rsidRPr="00354348">
        <w:rPr>
          <w:rFonts w:ascii="Century Gothic" w:hAnsi="Century Gothic"/>
        </w:rPr>
        <w:t>If the continuation of an adjourned meeting is to take place more than 14 days after it was adjourned, the Company must give at least seven clear days' notice of it:</w:t>
      </w:r>
      <w:bookmarkEnd w:id="443"/>
    </w:p>
    <w:p w14:paraId="7E12DBCE"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to the same persons to whom notice of the Company's general meetings is required to be given; and </w:t>
      </w:r>
    </w:p>
    <w:p w14:paraId="34876EA4"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lastRenderedPageBreak/>
        <w:t>containing the same information which such notice is required to contain.</w:t>
      </w:r>
    </w:p>
    <w:p w14:paraId="4AAC4658" w14:textId="77777777" w:rsidR="001E7122" w:rsidRPr="00354348" w:rsidRDefault="001E7122" w:rsidP="00237045">
      <w:pPr>
        <w:pStyle w:val="LegalText2"/>
        <w:rPr>
          <w:rFonts w:ascii="Century Gothic" w:hAnsi="Century Gothic"/>
        </w:rPr>
      </w:pPr>
      <w:bookmarkStart w:id="444" w:name="_Ref235973977"/>
      <w:bookmarkStart w:id="445" w:name="_Toc275434123"/>
      <w:r w:rsidRPr="00354348">
        <w:rPr>
          <w:rFonts w:ascii="Century Gothic" w:hAnsi="Century Gothic"/>
        </w:rPr>
        <w:t>No business may be transacted at an adjourned general meeting which could not properly have been transacted at the meeting if the adjournment had not taken place provided that if at such adjourned meeting a quorum is not present within half an hour from the time appointed for holding the meeting</w:t>
      </w:r>
      <w:r w:rsidR="00F862F5" w:rsidRPr="00354348">
        <w:rPr>
          <w:rFonts w:ascii="Century Gothic" w:hAnsi="Century Gothic"/>
        </w:rPr>
        <w:t>.</w:t>
      </w:r>
      <w:r w:rsidRPr="00354348">
        <w:rPr>
          <w:rFonts w:ascii="Century Gothic" w:hAnsi="Century Gothic"/>
        </w:rPr>
        <w:t xml:space="preserve"> </w:t>
      </w:r>
      <w:r w:rsidR="00023916" w:rsidRPr="00354348">
        <w:rPr>
          <w:rFonts w:ascii="Century Gothic" w:hAnsi="Century Gothic"/>
        </w:rPr>
        <w:t>10</w:t>
      </w:r>
      <w:r w:rsidRPr="00354348">
        <w:rPr>
          <w:rFonts w:ascii="Century Gothic" w:hAnsi="Century Gothic"/>
        </w:rPr>
        <w:t xml:space="preserve"> Voting Members shall be a quorum.</w:t>
      </w:r>
      <w:bookmarkEnd w:id="444"/>
      <w:bookmarkEnd w:id="445"/>
    </w:p>
    <w:p w14:paraId="4E1383B9" w14:textId="77777777" w:rsidR="001E7122" w:rsidRPr="00354348" w:rsidRDefault="001E7122" w:rsidP="00B36F2C">
      <w:pPr>
        <w:spacing w:before="480" w:after="360"/>
        <w:jc w:val="center"/>
        <w:outlineLvl w:val="1"/>
        <w:rPr>
          <w:rFonts w:ascii="Century Gothic" w:hAnsi="Century Gothic"/>
          <w:b/>
        </w:rPr>
      </w:pPr>
      <w:bookmarkStart w:id="446" w:name="_Toc277149062"/>
      <w:bookmarkStart w:id="447" w:name="_Toc277248523"/>
      <w:r w:rsidRPr="00354348">
        <w:rPr>
          <w:rFonts w:ascii="Century Gothic" w:hAnsi="Century Gothic"/>
          <w:b/>
        </w:rPr>
        <w:t>VOTING AT GENERAL MEETINGS</w:t>
      </w:r>
      <w:bookmarkEnd w:id="446"/>
      <w:bookmarkEnd w:id="447"/>
    </w:p>
    <w:p w14:paraId="5DB11D4F" w14:textId="77777777" w:rsidR="001E7122" w:rsidRPr="00354348" w:rsidRDefault="001E7122" w:rsidP="00DA66DE">
      <w:pPr>
        <w:pStyle w:val="LegalText1"/>
        <w:outlineLvl w:val="2"/>
        <w:rPr>
          <w:rFonts w:ascii="Century Gothic" w:hAnsi="Century Gothic"/>
        </w:rPr>
      </w:pPr>
      <w:bookmarkStart w:id="448" w:name="_Toc275434124"/>
      <w:bookmarkStart w:id="449" w:name="_Toc275434240"/>
      <w:bookmarkStart w:id="450" w:name="_Toc277149063"/>
      <w:bookmarkStart w:id="451" w:name="_Toc277248524"/>
      <w:bookmarkStart w:id="452" w:name="_Toc287360595"/>
      <w:r w:rsidRPr="00354348">
        <w:rPr>
          <w:rFonts w:ascii="Century Gothic" w:hAnsi="Century Gothic"/>
        </w:rPr>
        <w:t>Voting: general</w:t>
      </w:r>
      <w:bookmarkEnd w:id="448"/>
      <w:bookmarkEnd w:id="449"/>
      <w:bookmarkEnd w:id="450"/>
      <w:bookmarkEnd w:id="451"/>
      <w:bookmarkEnd w:id="452"/>
    </w:p>
    <w:p w14:paraId="6EBE3604" w14:textId="77777777" w:rsidR="001E7122" w:rsidRPr="00354348" w:rsidRDefault="001E7122" w:rsidP="00237045">
      <w:pPr>
        <w:pStyle w:val="LegalText2"/>
        <w:rPr>
          <w:rFonts w:ascii="Century Gothic" w:hAnsi="Century Gothic"/>
        </w:rPr>
      </w:pPr>
      <w:bookmarkStart w:id="453" w:name="_Toc275434125"/>
      <w:r w:rsidRPr="00354348">
        <w:rPr>
          <w:rFonts w:ascii="Century Gothic" w:hAnsi="Century Gothic"/>
        </w:rPr>
        <w:t>Every Voting Member shall be entitled to receive notice of, at</w:t>
      </w:r>
      <w:r w:rsidR="001D3058" w:rsidRPr="00354348">
        <w:rPr>
          <w:rFonts w:ascii="Century Gothic" w:hAnsi="Century Gothic"/>
        </w:rPr>
        <w:t xml:space="preserve">tend general meetings and cast </w:t>
      </w:r>
      <w:r w:rsidRPr="00354348">
        <w:rPr>
          <w:rFonts w:ascii="Century Gothic" w:hAnsi="Century Gothic"/>
        </w:rPr>
        <w:t>one vote.</w:t>
      </w:r>
      <w:bookmarkEnd w:id="453"/>
    </w:p>
    <w:p w14:paraId="122B1AE3" w14:textId="77777777" w:rsidR="001E7122" w:rsidRPr="00354348" w:rsidRDefault="001E7122" w:rsidP="00237045">
      <w:pPr>
        <w:pStyle w:val="LegalText2"/>
        <w:rPr>
          <w:rFonts w:ascii="Century Gothic" w:hAnsi="Century Gothic"/>
        </w:rPr>
      </w:pPr>
      <w:bookmarkStart w:id="454" w:name="_Toc275434126"/>
      <w:r w:rsidRPr="00354348">
        <w:rPr>
          <w:rFonts w:ascii="Century Gothic" w:hAnsi="Century Gothic"/>
        </w:rPr>
        <w:t>A resolution put to the vote of a general meeting must be decided on a show of hands unless a poll is duly demanded in accordance with these Articles.  Except where otherwise provided by the Companies Acts, every resolution is decided by a majority of votes cast.</w:t>
      </w:r>
      <w:bookmarkEnd w:id="454"/>
    </w:p>
    <w:p w14:paraId="1AB32B71" w14:textId="77777777" w:rsidR="00227E10" w:rsidRPr="00354348" w:rsidRDefault="001E7122" w:rsidP="00237045">
      <w:pPr>
        <w:pStyle w:val="LegalText2"/>
        <w:rPr>
          <w:rFonts w:ascii="Century Gothic" w:hAnsi="Century Gothic"/>
        </w:rPr>
      </w:pPr>
      <w:bookmarkStart w:id="455" w:name="_Toc275434127"/>
      <w:r w:rsidRPr="00354348">
        <w:rPr>
          <w:rFonts w:ascii="Century Gothic" w:hAnsi="Century Gothic"/>
        </w:rPr>
        <w:lastRenderedPageBreak/>
        <w:t>In the event of an equality of votes either on a show of hands or a poll, the Chair is entitled to a casting vote in addition to any other vote he may have.</w:t>
      </w:r>
      <w:bookmarkEnd w:id="455"/>
      <w:r w:rsidR="001D3058" w:rsidRPr="00354348">
        <w:rPr>
          <w:rFonts w:ascii="Century Gothic" w:hAnsi="Century Gothic"/>
        </w:rPr>
        <w:t xml:space="preserve"> </w:t>
      </w:r>
      <w:bookmarkStart w:id="456" w:name="_Toc275434129"/>
    </w:p>
    <w:p w14:paraId="669651A2" w14:textId="77777777" w:rsidR="001E7122" w:rsidRPr="00354348" w:rsidRDefault="001E7122" w:rsidP="00237045">
      <w:pPr>
        <w:pStyle w:val="LegalText2"/>
        <w:rPr>
          <w:rFonts w:ascii="Century Gothic" w:hAnsi="Century Gothic"/>
        </w:rPr>
      </w:pPr>
      <w:r w:rsidRPr="00354348">
        <w:rPr>
          <w:rFonts w:ascii="Century Gothic" w:hAnsi="Century Gothic"/>
        </w:rPr>
        <w:t xml:space="preserve">Every Voting Member is entitled to send </w:t>
      </w:r>
      <w:r w:rsidR="00B070AA" w:rsidRPr="00354348">
        <w:rPr>
          <w:rFonts w:ascii="Century Gothic" w:hAnsi="Century Gothic"/>
        </w:rPr>
        <w:t>one representative</w:t>
      </w:r>
      <w:r w:rsidRPr="00354348">
        <w:rPr>
          <w:rFonts w:ascii="Century Gothic" w:hAnsi="Century Gothic"/>
        </w:rPr>
        <w:t xml:space="preserve"> to general meetings </w:t>
      </w:r>
      <w:r w:rsidR="00B070AA" w:rsidRPr="00354348">
        <w:rPr>
          <w:rFonts w:ascii="Century Gothic" w:hAnsi="Century Gothic"/>
        </w:rPr>
        <w:t>and each</w:t>
      </w:r>
      <w:r w:rsidRPr="00354348">
        <w:rPr>
          <w:rFonts w:ascii="Century Gothic" w:hAnsi="Century Gothic"/>
        </w:rPr>
        <w:t xml:space="preserve"> of those representatives shall have a vote.</w:t>
      </w:r>
      <w:bookmarkEnd w:id="456"/>
    </w:p>
    <w:p w14:paraId="2FC6ADE9" w14:textId="77777777" w:rsidR="001E7122" w:rsidRPr="00354348" w:rsidRDefault="001E7122" w:rsidP="00E419F2">
      <w:pPr>
        <w:pStyle w:val="LegalText1"/>
        <w:keepNext/>
        <w:outlineLvl w:val="2"/>
        <w:rPr>
          <w:rFonts w:ascii="Century Gothic" w:hAnsi="Century Gothic"/>
        </w:rPr>
      </w:pPr>
      <w:bookmarkStart w:id="457" w:name="_Toc275434130"/>
      <w:bookmarkStart w:id="458" w:name="_Toc275434241"/>
      <w:bookmarkStart w:id="459" w:name="_Toc277149064"/>
      <w:bookmarkStart w:id="460" w:name="_Toc277248525"/>
      <w:bookmarkStart w:id="461" w:name="_Toc287360596"/>
      <w:r w:rsidRPr="00354348">
        <w:rPr>
          <w:rFonts w:ascii="Century Gothic" w:hAnsi="Century Gothic"/>
        </w:rPr>
        <w:t>Errors and disputes</w:t>
      </w:r>
      <w:bookmarkEnd w:id="457"/>
      <w:bookmarkEnd w:id="458"/>
      <w:bookmarkEnd w:id="459"/>
      <w:bookmarkEnd w:id="460"/>
      <w:bookmarkEnd w:id="461"/>
    </w:p>
    <w:p w14:paraId="740A995C" w14:textId="77777777" w:rsidR="001E7122" w:rsidRPr="00354348" w:rsidRDefault="001E7122" w:rsidP="00E419F2">
      <w:pPr>
        <w:pStyle w:val="LegalText2"/>
        <w:keepNext/>
        <w:rPr>
          <w:rFonts w:ascii="Century Gothic" w:hAnsi="Century Gothic"/>
        </w:rPr>
      </w:pPr>
      <w:bookmarkStart w:id="462" w:name="_Toc275434131"/>
      <w:r w:rsidRPr="00354348">
        <w:rPr>
          <w:rFonts w:ascii="Century Gothic" w:hAnsi="Century Gothic"/>
        </w:rPr>
        <w:t>No objection may be raised to the qualification of any person voting at a general meeting except at the meeting or adjourned meeting at which the vote objected to is tendered, and every vote not disallowed at the meeting is valid.</w:t>
      </w:r>
      <w:bookmarkEnd w:id="462"/>
    </w:p>
    <w:p w14:paraId="55AA56D5" w14:textId="77777777" w:rsidR="001E7122" w:rsidRPr="00354348" w:rsidRDefault="001E7122" w:rsidP="00237045">
      <w:pPr>
        <w:pStyle w:val="LegalText2"/>
        <w:rPr>
          <w:rFonts w:ascii="Century Gothic" w:hAnsi="Century Gothic"/>
        </w:rPr>
      </w:pPr>
      <w:bookmarkStart w:id="463" w:name="_Toc275434132"/>
      <w:r w:rsidRPr="00354348">
        <w:rPr>
          <w:rFonts w:ascii="Century Gothic" w:hAnsi="Century Gothic"/>
        </w:rPr>
        <w:t>Any such objection must be referred to the chair of the meeting whose decision is final.</w:t>
      </w:r>
      <w:bookmarkEnd w:id="463"/>
    </w:p>
    <w:p w14:paraId="02D1FF53" w14:textId="77777777" w:rsidR="001E7122" w:rsidRPr="00354348" w:rsidRDefault="001E7122" w:rsidP="00DA66DE">
      <w:pPr>
        <w:pStyle w:val="LegalText1"/>
        <w:outlineLvl w:val="2"/>
        <w:rPr>
          <w:rFonts w:ascii="Century Gothic" w:hAnsi="Century Gothic"/>
        </w:rPr>
      </w:pPr>
      <w:bookmarkStart w:id="464" w:name="_Toc275434133"/>
      <w:bookmarkStart w:id="465" w:name="_Toc275434242"/>
      <w:bookmarkStart w:id="466" w:name="_Toc277149065"/>
      <w:bookmarkStart w:id="467" w:name="_Toc277248526"/>
      <w:bookmarkStart w:id="468" w:name="_Toc287360597"/>
      <w:r w:rsidRPr="00354348">
        <w:rPr>
          <w:rFonts w:ascii="Century Gothic" w:hAnsi="Century Gothic"/>
        </w:rPr>
        <w:t>Poll votes</w:t>
      </w:r>
      <w:bookmarkEnd w:id="464"/>
      <w:bookmarkEnd w:id="465"/>
      <w:bookmarkEnd w:id="466"/>
      <w:bookmarkEnd w:id="467"/>
      <w:bookmarkEnd w:id="468"/>
    </w:p>
    <w:p w14:paraId="4D3CD3BD" w14:textId="77777777" w:rsidR="001E7122" w:rsidRPr="00354348" w:rsidRDefault="001E7122" w:rsidP="00237045">
      <w:pPr>
        <w:pStyle w:val="LegalText2"/>
        <w:rPr>
          <w:rFonts w:ascii="Century Gothic" w:hAnsi="Century Gothic"/>
        </w:rPr>
      </w:pPr>
      <w:bookmarkStart w:id="469" w:name="_Toc275434134"/>
      <w:r w:rsidRPr="00354348">
        <w:rPr>
          <w:rFonts w:ascii="Century Gothic" w:hAnsi="Century Gothic"/>
        </w:rPr>
        <w:t>A poll on a resolution may be demanded:</w:t>
      </w:r>
      <w:bookmarkEnd w:id="469"/>
    </w:p>
    <w:p w14:paraId="3193E988"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in advance of the general meeting where it is to be put to the vote, or </w:t>
      </w:r>
    </w:p>
    <w:p w14:paraId="1272D828"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lastRenderedPageBreak/>
        <w:t>at a general meeting, either before a show of hands on that resolution or immediately after the result of a show of hands on that resolution is declared.</w:t>
      </w:r>
    </w:p>
    <w:p w14:paraId="5ADB3086" w14:textId="77777777" w:rsidR="001E7122" w:rsidRPr="00354348" w:rsidRDefault="001E7122" w:rsidP="00237045">
      <w:pPr>
        <w:pStyle w:val="LegalText2"/>
        <w:rPr>
          <w:rFonts w:ascii="Century Gothic" w:hAnsi="Century Gothic"/>
        </w:rPr>
      </w:pPr>
      <w:bookmarkStart w:id="470" w:name="_Toc275434137"/>
      <w:r w:rsidRPr="00354348">
        <w:rPr>
          <w:rFonts w:ascii="Century Gothic" w:hAnsi="Century Gothic"/>
        </w:rPr>
        <w:t>A poll may be demanded by:</w:t>
      </w:r>
      <w:bookmarkEnd w:id="470"/>
    </w:p>
    <w:p w14:paraId="25E17526"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the chair of the meeting; </w:t>
      </w:r>
    </w:p>
    <w:p w14:paraId="5557FEEE"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the Board; or</w:t>
      </w:r>
    </w:p>
    <w:p w14:paraId="2BDBDF48" w14:textId="77777777" w:rsidR="001E7122" w:rsidRPr="00354348" w:rsidRDefault="00A96168" w:rsidP="00066926">
      <w:pPr>
        <w:pStyle w:val="LegalText3"/>
        <w:tabs>
          <w:tab w:val="left" w:pos="1701"/>
        </w:tabs>
        <w:ind w:left="1702"/>
        <w:rPr>
          <w:rFonts w:ascii="Century Gothic" w:hAnsi="Century Gothic"/>
        </w:rPr>
      </w:pPr>
      <w:r w:rsidRPr="00354348">
        <w:rPr>
          <w:rFonts w:ascii="Century Gothic" w:hAnsi="Century Gothic"/>
        </w:rPr>
        <w:t>Five</w:t>
      </w:r>
      <w:r w:rsidR="00B070AA" w:rsidRPr="00354348">
        <w:rPr>
          <w:rFonts w:ascii="Century Gothic" w:hAnsi="Century Gothic"/>
        </w:rPr>
        <w:t xml:space="preserve"> </w:t>
      </w:r>
      <w:r w:rsidR="001E7122" w:rsidRPr="00354348">
        <w:rPr>
          <w:rFonts w:ascii="Century Gothic" w:hAnsi="Century Gothic"/>
        </w:rPr>
        <w:t xml:space="preserve">or more Voting Members present in person or proxy having the right to vote on the resolution or, if less, a person or persons representing not less than one-tenth of the total voting rights of all the members having the right to vote on the resolution.  </w:t>
      </w:r>
    </w:p>
    <w:p w14:paraId="2D11996F" w14:textId="77777777" w:rsidR="001E7122" w:rsidRPr="00354348" w:rsidRDefault="001E7122" w:rsidP="00237045">
      <w:pPr>
        <w:pStyle w:val="LegalText2"/>
        <w:rPr>
          <w:rFonts w:ascii="Century Gothic" w:hAnsi="Century Gothic"/>
        </w:rPr>
      </w:pPr>
      <w:bookmarkStart w:id="471" w:name="_Toc275434138"/>
      <w:r w:rsidRPr="00354348">
        <w:rPr>
          <w:rFonts w:ascii="Century Gothic" w:hAnsi="Century Gothic"/>
        </w:rPr>
        <w:t>A demand for a poll may be withdrawn if:</w:t>
      </w:r>
      <w:bookmarkEnd w:id="471"/>
    </w:p>
    <w:p w14:paraId="17380DB8" w14:textId="77777777" w:rsidR="001E7122" w:rsidRPr="00354348" w:rsidRDefault="001E7122" w:rsidP="00766BD9">
      <w:pPr>
        <w:pStyle w:val="LegalText3"/>
        <w:ind w:left="1702"/>
        <w:rPr>
          <w:rFonts w:ascii="Century Gothic" w:hAnsi="Century Gothic"/>
        </w:rPr>
      </w:pPr>
      <w:r w:rsidRPr="00354348">
        <w:rPr>
          <w:rFonts w:ascii="Century Gothic" w:hAnsi="Century Gothic"/>
        </w:rPr>
        <w:t xml:space="preserve">the poll has not yet been taken, and </w:t>
      </w:r>
    </w:p>
    <w:p w14:paraId="5C730FE1" w14:textId="77777777" w:rsidR="001E7122" w:rsidRPr="00354348" w:rsidRDefault="001E7122" w:rsidP="00766BD9">
      <w:pPr>
        <w:pStyle w:val="LegalText3"/>
        <w:ind w:left="1702"/>
        <w:rPr>
          <w:rFonts w:ascii="Century Gothic" w:hAnsi="Century Gothic"/>
        </w:rPr>
      </w:pPr>
      <w:r w:rsidRPr="00354348">
        <w:rPr>
          <w:rFonts w:ascii="Century Gothic" w:hAnsi="Century Gothic"/>
        </w:rPr>
        <w:t xml:space="preserve">the chair of the meeting consents to the withdrawal.  </w:t>
      </w:r>
    </w:p>
    <w:p w14:paraId="453501E1" w14:textId="77777777" w:rsidR="001E7122" w:rsidRPr="00354348" w:rsidRDefault="001E7122" w:rsidP="00237045">
      <w:pPr>
        <w:pStyle w:val="LegalText2"/>
        <w:rPr>
          <w:rFonts w:ascii="Century Gothic" w:hAnsi="Century Gothic"/>
        </w:rPr>
      </w:pPr>
      <w:bookmarkStart w:id="472" w:name="_Toc275434139"/>
      <w:r w:rsidRPr="00354348">
        <w:rPr>
          <w:rFonts w:ascii="Century Gothic" w:hAnsi="Century Gothic"/>
        </w:rPr>
        <w:t xml:space="preserve">Polls shall be taken as the Chair directs and he may appoint scrutineers (who need not be members) and fix a time and place for declaring the result of the poll.  The result of the poll shall be </w:t>
      </w:r>
      <w:r w:rsidRPr="00354348">
        <w:rPr>
          <w:rFonts w:ascii="Century Gothic" w:hAnsi="Century Gothic"/>
        </w:rPr>
        <w:lastRenderedPageBreak/>
        <w:t>deemed to be the resolution of the meeting at which the poll was demanded.</w:t>
      </w:r>
      <w:bookmarkEnd w:id="472"/>
    </w:p>
    <w:p w14:paraId="1D95F818" w14:textId="77777777" w:rsidR="001E7122" w:rsidRPr="00354348" w:rsidRDefault="001E7122" w:rsidP="00237045">
      <w:pPr>
        <w:pStyle w:val="LegalText2"/>
        <w:rPr>
          <w:rFonts w:ascii="Century Gothic" w:hAnsi="Century Gothic"/>
        </w:rPr>
      </w:pPr>
      <w:bookmarkStart w:id="473" w:name="_Toc275434140"/>
      <w:r w:rsidRPr="00354348">
        <w:rPr>
          <w:rFonts w:ascii="Century Gothic" w:hAnsi="Century Gothic"/>
        </w:rPr>
        <w:t>A poll demanded on the election of a chair or on a question of adjournment shall be taken forthwith.  A poll demanded on any other question shall be taken either forthwith or at such time and place as the Chair directs not being more than thirty days after the poll is demanded.  The demand for a poll shall not prevent the continuance of a meeting for the transaction of any business other than the question on which the poll was demanded.  If a poll is demanded before the declaration of the result of a show of hands and the demand is duly withdrawn, the meeting shall continue as if the demand had not been made.</w:t>
      </w:r>
      <w:bookmarkEnd w:id="473"/>
    </w:p>
    <w:p w14:paraId="1D5B8504" w14:textId="77777777" w:rsidR="001E7122" w:rsidRPr="00354348" w:rsidRDefault="001E7122" w:rsidP="00237045">
      <w:pPr>
        <w:pStyle w:val="LegalText2"/>
        <w:rPr>
          <w:rFonts w:ascii="Century Gothic" w:hAnsi="Century Gothic"/>
        </w:rPr>
      </w:pPr>
      <w:bookmarkStart w:id="474" w:name="_Toc275434141"/>
      <w:r w:rsidRPr="00354348">
        <w:rPr>
          <w:rFonts w:ascii="Century Gothic" w:hAnsi="Century Gothic"/>
        </w:rPr>
        <w:t>No notice need be given of a poll not taken forthwith if the time and place at which it is to be taken are announced at the meeting at which it is demanded.  In any other case at least seven clear days' notice shall be given specifying the time and place at which the poll is to be taken.</w:t>
      </w:r>
      <w:bookmarkEnd w:id="474"/>
    </w:p>
    <w:p w14:paraId="5B0AAB31" w14:textId="77777777" w:rsidR="001E7122" w:rsidRPr="00354348" w:rsidRDefault="001E7122" w:rsidP="00DA66DE">
      <w:pPr>
        <w:pStyle w:val="LegalText1"/>
        <w:outlineLvl w:val="2"/>
        <w:rPr>
          <w:rFonts w:ascii="Century Gothic" w:hAnsi="Century Gothic"/>
        </w:rPr>
      </w:pPr>
      <w:bookmarkStart w:id="475" w:name="_Toc275434142"/>
      <w:bookmarkStart w:id="476" w:name="_Toc275434244"/>
      <w:bookmarkStart w:id="477" w:name="_Toc277149066"/>
      <w:bookmarkStart w:id="478" w:name="_Toc277248527"/>
      <w:bookmarkStart w:id="479" w:name="_Toc287360598"/>
      <w:r w:rsidRPr="00354348">
        <w:rPr>
          <w:rFonts w:ascii="Century Gothic" w:hAnsi="Century Gothic"/>
        </w:rPr>
        <w:t>Ballot</w:t>
      </w:r>
      <w:bookmarkEnd w:id="475"/>
      <w:bookmarkEnd w:id="476"/>
      <w:bookmarkEnd w:id="477"/>
      <w:bookmarkEnd w:id="478"/>
      <w:bookmarkEnd w:id="479"/>
    </w:p>
    <w:p w14:paraId="43564E3E" w14:textId="77777777" w:rsidR="001E7122" w:rsidRPr="00354348" w:rsidRDefault="001E7122" w:rsidP="00237045">
      <w:pPr>
        <w:pStyle w:val="LegalText2"/>
        <w:rPr>
          <w:rFonts w:ascii="Century Gothic" w:hAnsi="Century Gothic"/>
        </w:rPr>
      </w:pPr>
      <w:bookmarkStart w:id="480" w:name="_Toc275434143"/>
      <w:r w:rsidRPr="00354348">
        <w:rPr>
          <w:rFonts w:ascii="Century Gothic" w:hAnsi="Century Gothic"/>
        </w:rPr>
        <w:lastRenderedPageBreak/>
        <w:t xml:space="preserve">The Board may decide, in advance of a general meeting, to call a ballot in respect of an election which would otherwise be put to the vote at the general meeting.  If there is to be a ballot, the details of the resolution and voting </w:t>
      </w:r>
      <w:r w:rsidR="007330E8" w:rsidRPr="00354348">
        <w:rPr>
          <w:rFonts w:ascii="Century Gothic" w:hAnsi="Century Gothic"/>
        </w:rPr>
        <w:t xml:space="preserve">documentation </w:t>
      </w:r>
      <w:r w:rsidRPr="00354348">
        <w:rPr>
          <w:rFonts w:ascii="Century Gothic" w:hAnsi="Century Gothic"/>
        </w:rPr>
        <w:t xml:space="preserve">shall be sent at such time as the Board shall prescribe to the Voting Members.  Voting </w:t>
      </w:r>
      <w:r w:rsidR="007330E8" w:rsidRPr="00354348">
        <w:rPr>
          <w:rFonts w:ascii="Century Gothic" w:hAnsi="Century Gothic"/>
        </w:rPr>
        <w:t>documentation</w:t>
      </w:r>
      <w:r w:rsidRPr="00354348">
        <w:rPr>
          <w:rFonts w:ascii="Century Gothic" w:hAnsi="Century Gothic"/>
        </w:rPr>
        <w:t xml:space="preserve"> must be returned to the </w:t>
      </w:r>
      <w:r w:rsidR="00527800" w:rsidRPr="00354348">
        <w:rPr>
          <w:rFonts w:ascii="Century Gothic" w:hAnsi="Century Gothic"/>
        </w:rPr>
        <w:t>CEO</w:t>
      </w:r>
      <w:r w:rsidRPr="00354348">
        <w:rPr>
          <w:rFonts w:ascii="Century Gothic" w:hAnsi="Century Gothic"/>
        </w:rPr>
        <w:t xml:space="preserve"> by such time as the Board shall prescribe and shall be opened and counted by such person or persons as the Board shall decide</w:t>
      </w:r>
      <w:bookmarkEnd w:id="480"/>
      <w:r w:rsidRPr="00354348">
        <w:rPr>
          <w:rFonts w:ascii="Century Gothic" w:hAnsi="Century Gothic"/>
        </w:rPr>
        <w:t xml:space="preserve">.  </w:t>
      </w:r>
    </w:p>
    <w:p w14:paraId="61047963" w14:textId="77777777" w:rsidR="001E7122" w:rsidRPr="00354348" w:rsidRDefault="001E7122" w:rsidP="00237045">
      <w:pPr>
        <w:pStyle w:val="LegalText2"/>
        <w:rPr>
          <w:rFonts w:ascii="Century Gothic" w:hAnsi="Century Gothic"/>
        </w:rPr>
      </w:pPr>
      <w:bookmarkStart w:id="481" w:name="_Toc275434144"/>
      <w:r w:rsidRPr="00354348">
        <w:rPr>
          <w:rFonts w:ascii="Century Gothic" w:hAnsi="Century Gothic"/>
        </w:rPr>
        <w:t>The result of the  ballot will be declared by the Board</w:t>
      </w:r>
      <w:bookmarkEnd w:id="481"/>
      <w:r w:rsidR="00527800" w:rsidRPr="00354348">
        <w:rPr>
          <w:rFonts w:ascii="Century Gothic" w:hAnsi="Century Gothic"/>
        </w:rPr>
        <w:t>.</w:t>
      </w:r>
    </w:p>
    <w:p w14:paraId="03B1B524" w14:textId="77777777" w:rsidR="001E7122" w:rsidRPr="00354348" w:rsidRDefault="001E7122" w:rsidP="00DA66DE">
      <w:pPr>
        <w:pStyle w:val="LegalText1"/>
        <w:outlineLvl w:val="2"/>
        <w:rPr>
          <w:rFonts w:ascii="Century Gothic" w:hAnsi="Century Gothic"/>
        </w:rPr>
      </w:pPr>
      <w:bookmarkStart w:id="482" w:name="_Toc275434145"/>
      <w:bookmarkStart w:id="483" w:name="_Toc275434245"/>
      <w:bookmarkStart w:id="484" w:name="_Toc277149067"/>
      <w:bookmarkStart w:id="485" w:name="_Toc277248528"/>
      <w:bookmarkStart w:id="486" w:name="_Toc287360599"/>
      <w:r w:rsidRPr="00354348">
        <w:rPr>
          <w:rFonts w:ascii="Century Gothic" w:hAnsi="Century Gothic"/>
        </w:rPr>
        <w:t>Content of proxy notices</w:t>
      </w:r>
      <w:bookmarkEnd w:id="482"/>
      <w:bookmarkEnd w:id="483"/>
      <w:bookmarkEnd w:id="484"/>
      <w:bookmarkEnd w:id="485"/>
      <w:bookmarkEnd w:id="486"/>
    </w:p>
    <w:p w14:paraId="537EE850" w14:textId="77777777" w:rsidR="001E7122" w:rsidRPr="00354348" w:rsidRDefault="001E7122" w:rsidP="00237045">
      <w:pPr>
        <w:pStyle w:val="LegalText2"/>
        <w:rPr>
          <w:rFonts w:ascii="Century Gothic" w:hAnsi="Century Gothic"/>
        </w:rPr>
      </w:pPr>
      <w:bookmarkStart w:id="487" w:name="_Toc275434146"/>
      <w:r w:rsidRPr="00354348">
        <w:rPr>
          <w:rFonts w:ascii="Century Gothic" w:hAnsi="Century Gothic"/>
        </w:rPr>
        <w:t>Proxies may only validly be appointed by a notice in writing (a "proxy notice") which:</w:t>
      </w:r>
      <w:bookmarkEnd w:id="487"/>
    </w:p>
    <w:p w14:paraId="46A334C8"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states the name and address of the member appointing the proxy;</w:t>
      </w:r>
    </w:p>
    <w:p w14:paraId="7E2CAFD3"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identifies the person appointed to be that member's proxy and the general meeting in relation to which that person is appointed; </w:t>
      </w:r>
    </w:p>
    <w:p w14:paraId="13622352"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lastRenderedPageBreak/>
        <w:t xml:space="preserve">is signed by or on behalf of the member appointing the proxy, or is authenticated in such manner as the directors may determine; and </w:t>
      </w:r>
    </w:p>
    <w:p w14:paraId="36F1C965"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is delivered to the Office in accordance with these Articles and any instructions contained in the notice of the general meeting to which they relate.</w:t>
      </w:r>
    </w:p>
    <w:p w14:paraId="74C801E7" w14:textId="77777777" w:rsidR="001E7122" w:rsidRPr="00354348" w:rsidRDefault="001E7122" w:rsidP="00237045">
      <w:pPr>
        <w:pStyle w:val="LegalText2"/>
        <w:rPr>
          <w:rFonts w:ascii="Century Gothic" w:hAnsi="Century Gothic"/>
        </w:rPr>
      </w:pPr>
      <w:bookmarkStart w:id="488" w:name="_Toc275434147"/>
      <w:r w:rsidRPr="00354348">
        <w:rPr>
          <w:rFonts w:ascii="Century Gothic" w:hAnsi="Century Gothic"/>
        </w:rPr>
        <w:t>The Board may require proxy notices to be delivered in a particular form, and may specify different forms for different purposes.</w:t>
      </w:r>
      <w:bookmarkEnd w:id="488"/>
    </w:p>
    <w:p w14:paraId="37FDEF6F" w14:textId="77777777" w:rsidR="001E7122" w:rsidRPr="00354348" w:rsidRDefault="001E7122" w:rsidP="00237045">
      <w:pPr>
        <w:pStyle w:val="LegalText2"/>
        <w:rPr>
          <w:rFonts w:ascii="Century Gothic" w:hAnsi="Century Gothic"/>
        </w:rPr>
      </w:pPr>
      <w:bookmarkStart w:id="489" w:name="_Toc275434148"/>
      <w:r w:rsidRPr="00354348">
        <w:rPr>
          <w:rFonts w:ascii="Century Gothic" w:hAnsi="Century Gothic"/>
        </w:rPr>
        <w:t>Proxy notices may specify how the proxy appointed under them is to vote (or that the proxy is to abstain from voting) on one or more resolutions.</w:t>
      </w:r>
      <w:bookmarkEnd w:id="489"/>
    </w:p>
    <w:p w14:paraId="23D73A2F" w14:textId="77777777" w:rsidR="001E7122" w:rsidRPr="00354348" w:rsidRDefault="001E7122" w:rsidP="00237045">
      <w:pPr>
        <w:pStyle w:val="LegalText2"/>
        <w:rPr>
          <w:rFonts w:ascii="Century Gothic" w:hAnsi="Century Gothic"/>
        </w:rPr>
      </w:pPr>
      <w:bookmarkStart w:id="490" w:name="_Toc275434149"/>
      <w:r w:rsidRPr="00354348">
        <w:rPr>
          <w:rFonts w:ascii="Century Gothic" w:hAnsi="Century Gothic"/>
        </w:rPr>
        <w:t>Unless a proxy notice indicates otherwise, it must be treated as:</w:t>
      </w:r>
      <w:bookmarkEnd w:id="490"/>
    </w:p>
    <w:p w14:paraId="12DFF425"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allowing the person appointed under it as a proxy discretion as to how to vote on any ancillary or procedural resolutions put to the meeting, and </w:t>
      </w:r>
    </w:p>
    <w:p w14:paraId="34A5E577"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appointing that person as a proxy in relation to any adjournment of the general meeting to which it relates as well as the meeting itself.  </w:t>
      </w:r>
    </w:p>
    <w:p w14:paraId="5B60DEA5" w14:textId="77777777" w:rsidR="001E7122" w:rsidRPr="00354348" w:rsidRDefault="001E7122" w:rsidP="00DA66DE">
      <w:pPr>
        <w:pStyle w:val="LegalText1"/>
        <w:outlineLvl w:val="2"/>
        <w:rPr>
          <w:rFonts w:ascii="Century Gothic" w:hAnsi="Century Gothic"/>
        </w:rPr>
      </w:pPr>
      <w:bookmarkStart w:id="491" w:name="_Toc275434150"/>
      <w:bookmarkStart w:id="492" w:name="_Toc275434246"/>
      <w:bookmarkStart w:id="493" w:name="_Toc277149068"/>
      <w:bookmarkStart w:id="494" w:name="_Toc277248529"/>
      <w:bookmarkStart w:id="495" w:name="_Toc287360600"/>
      <w:r w:rsidRPr="00354348">
        <w:rPr>
          <w:rFonts w:ascii="Century Gothic" w:hAnsi="Century Gothic"/>
        </w:rPr>
        <w:lastRenderedPageBreak/>
        <w:t>Delivery of proxy notices</w:t>
      </w:r>
      <w:bookmarkEnd w:id="491"/>
      <w:bookmarkEnd w:id="492"/>
      <w:bookmarkEnd w:id="493"/>
      <w:bookmarkEnd w:id="494"/>
      <w:bookmarkEnd w:id="495"/>
    </w:p>
    <w:p w14:paraId="2E4A46AB" w14:textId="77777777" w:rsidR="001E7122" w:rsidRPr="00354348" w:rsidRDefault="001E7122" w:rsidP="00237045">
      <w:pPr>
        <w:pStyle w:val="LegalText2"/>
        <w:rPr>
          <w:rFonts w:ascii="Century Gothic" w:hAnsi="Century Gothic"/>
        </w:rPr>
      </w:pPr>
      <w:bookmarkStart w:id="496" w:name="_Toc275434151"/>
      <w:r w:rsidRPr="00354348">
        <w:rPr>
          <w:rFonts w:ascii="Century Gothic" w:hAnsi="Century Gothic"/>
        </w:rPr>
        <w:t>A person who is entitled to attend, speak or vote (either on a show of hands or on a poll) at a general meeting remains so entitled in respect of that meeting or any adjournment of it, even though a valid proxy notice has been delivered to the Office by or on behalf of that person.</w:t>
      </w:r>
      <w:bookmarkEnd w:id="496"/>
    </w:p>
    <w:p w14:paraId="7285E915" w14:textId="77777777" w:rsidR="001E7122" w:rsidRPr="00354348" w:rsidRDefault="001E7122" w:rsidP="00237045">
      <w:pPr>
        <w:pStyle w:val="LegalText2"/>
        <w:rPr>
          <w:rFonts w:ascii="Century Gothic" w:hAnsi="Century Gothic"/>
        </w:rPr>
      </w:pPr>
      <w:bookmarkStart w:id="497" w:name="_Toc275434152"/>
      <w:r w:rsidRPr="00354348">
        <w:rPr>
          <w:rFonts w:ascii="Century Gothic" w:hAnsi="Century Gothic"/>
        </w:rPr>
        <w:t>An appointment under a proxy notice may be revoked by delivering to the Office a notice in writing given by or on behalf of the person by whom or on whose behalf the proxy notice was given.</w:t>
      </w:r>
      <w:bookmarkEnd w:id="497"/>
    </w:p>
    <w:p w14:paraId="164BB81A" w14:textId="77777777" w:rsidR="001E7122" w:rsidRPr="00354348" w:rsidRDefault="001E7122" w:rsidP="00237045">
      <w:pPr>
        <w:pStyle w:val="LegalText2"/>
        <w:rPr>
          <w:rFonts w:ascii="Century Gothic" w:hAnsi="Century Gothic"/>
        </w:rPr>
      </w:pPr>
      <w:bookmarkStart w:id="498" w:name="_Toc275434153"/>
      <w:r w:rsidRPr="00354348">
        <w:rPr>
          <w:rFonts w:ascii="Century Gothic" w:hAnsi="Century Gothic"/>
        </w:rPr>
        <w:t>A notice revoking a proxy appointment only takes effect if it is delivered before the start of the meeting or adjourned meeting to which it relates.</w:t>
      </w:r>
      <w:bookmarkEnd w:id="498"/>
    </w:p>
    <w:p w14:paraId="71E27F74" w14:textId="77777777" w:rsidR="001E7122" w:rsidRPr="00354348" w:rsidRDefault="001E7122" w:rsidP="00237045">
      <w:pPr>
        <w:pStyle w:val="LegalText2"/>
        <w:rPr>
          <w:rFonts w:ascii="Century Gothic" w:hAnsi="Century Gothic"/>
        </w:rPr>
      </w:pPr>
      <w:bookmarkStart w:id="499" w:name="_Toc275434154"/>
      <w:r w:rsidRPr="00354348">
        <w:rPr>
          <w:rFonts w:ascii="Century Gothic" w:hAnsi="Century Gothic"/>
        </w:rPr>
        <w:t>If a proxy notice is not executed by the person appointing the proxy, it must be accompanied by written evidence of the authority of the person who executed it to execute it on the appointor's behalf.</w:t>
      </w:r>
      <w:bookmarkEnd w:id="499"/>
    </w:p>
    <w:p w14:paraId="19408652" w14:textId="77777777" w:rsidR="001E7122" w:rsidRPr="00354348" w:rsidRDefault="001E7122" w:rsidP="00DA66DE">
      <w:pPr>
        <w:pStyle w:val="LegalText1"/>
        <w:outlineLvl w:val="2"/>
        <w:rPr>
          <w:rFonts w:ascii="Century Gothic" w:hAnsi="Century Gothic"/>
        </w:rPr>
      </w:pPr>
      <w:bookmarkStart w:id="500" w:name="_Toc275434155"/>
      <w:bookmarkStart w:id="501" w:name="_Toc275434247"/>
      <w:bookmarkStart w:id="502" w:name="_Toc277149069"/>
      <w:bookmarkStart w:id="503" w:name="_Toc277248530"/>
      <w:bookmarkStart w:id="504" w:name="_Toc287360601"/>
      <w:r w:rsidRPr="00354348">
        <w:rPr>
          <w:rFonts w:ascii="Century Gothic" w:hAnsi="Century Gothic"/>
        </w:rPr>
        <w:t>Amendments to resolutions</w:t>
      </w:r>
      <w:bookmarkEnd w:id="500"/>
      <w:bookmarkEnd w:id="501"/>
      <w:bookmarkEnd w:id="502"/>
      <w:bookmarkEnd w:id="503"/>
      <w:bookmarkEnd w:id="504"/>
    </w:p>
    <w:p w14:paraId="5B6DB0F5" w14:textId="77777777" w:rsidR="001E7122" w:rsidRPr="00354348" w:rsidRDefault="001E7122" w:rsidP="00237045">
      <w:pPr>
        <w:pStyle w:val="LegalText2"/>
        <w:rPr>
          <w:rFonts w:ascii="Century Gothic" w:hAnsi="Century Gothic"/>
        </w:rPr>
      </w:pPr>
      <w:bookmarkStart w:id="505" w:name="_Toc275434156"/>
      <w:r w:rsidRPr="00354348">
        <w:rPr>
          <w:rFonts w:ascii="Century Gothic" w:hAnsi="Century Gothic"/>
        </w:rPr>
        <w:lastRenderedPageBreak/>
        <w:t>An ordinary resolution to be proposed at a general meeting may be amended by ordinary resolution if:</w:t>
      </w:r>
      <w:bookmarkEnd w:id="505"/>
    </w:p>
    <w:p w14:paraId="1A2A978D"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notice of the proposed amendment is given to the Company in writing by a person entitled to vote at the general meeting at which it is to be proposed not less than 48 hours before the meeting is to take place (or such later time as the chair of the meeting may determine), and </w:t>
      </w:r>
    </w:p>
    <w:p w14:paraId="6F04A8F4"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the proposed amendment does not, in the reasonable opinion of the chair of the meeting, materially alter the scope of the resolution.  </w:t>
      </w:r>
    </w:p>
    <w:p w14:paraId="20D28357" w14:textId="77777777" w:rsidR="001E7122" w:rsidRPr="00354348" w:rsidRDefault="001E7122" w:rsidP="00237045">
      <w:pPr>
        <w:pStyle w:val="LegalText2"/>
        <w:rPr>
          <w:rFonts w:ascii="Century Gothic" w:hAnsi="Century Gothic"/>
        </w:rPr>
      </w:pPr>
      <w:bookmarkStart w:id="506" w:name="_Toc275434157"/>
      <w:r w:rsidRPr="00354348">
        <w:rPr>
          <w:rFonts w:ascii="Century Gothic" w:hAnsi="Century Gothic"/>
        </w:rPr>
        <w:t>A special resolution to be proposed at a general meeting may be amended by ordinary resolution, if:</w:t>
      </w:r>
      <w:bookmarkEnd w:id="506"/>
    </w:p>
    <w:p w14:paraId="47056D42" w14:textId="77777777" w:rsidR="001E7122" w:rsidRPr="00354348" w:rsidRDefault="001E7122" w:rsidP="00237045">
      <w:pPr>
        <w:pStyle w:val="LegalText2"/>
        <w:rPr>
          <w:rFonts w:ascii="Century Gothic" w:hAnsi="Century Gothic"/>
        </w:rPr>
      </w:pPr>
      <w:r w:rsidRPr="00354348">
        <w:rPr>
          <w:rFonts w:ascii="Century Gothic" w:hAnsi="Century Gothic"/>
        </w:rPr>
        <w:t>the chair of the meeting proposes the amendment at the general meeting at which the resolution is to be proposed, and</w:t>
      </w:r>
    </w:p>
    <w:p w14:paraId="363D4FD9" w14:textId="77777777" w:rsidR="001E7122" w:rsidRPr="00354348" w:rsidRDefault="001E7122" w:rsidP="00237045">
      <w:pPr>
        <w:pStyle w:val="LegalText2"/>
        <w:rPr>
          <w:rFonts w:ascii="Century Gothic" w:hAnsi="Century Gothic"/>
        </w:rPr>
      </w:pPr>
      <w:r w:rsidRPr="00354348">
        <w:rPr>
          <w:rFonts w:ascii="Century Gothic" w:hAnsi="Century Gothic"/>
        </w:rPr>
        <w:t>the amendment does not go beyond what is necessary to correct a grammatical or other non-substantive error in the resolution.</w:t>
      </w:r>
    </w:p>
    <w:p w14:paraId="692D0D9F" w14:textId="77777777" w:rsidR="001E7122" w:rsidRPr="00354348" w:rsidRDefault="001E7122" w:rsidP="00237045">
      <w:pPr>
        <w:pStyle w:val="LegalText2"/>
        <w:rPr>
          <w:rFonts w:ascii="Century Gothic" w:hAnsi="Century Gothic"/>
        </w:rPr>
      </w:pPr>
      <w:bookmarkStart w:id="507" w:name="_Toc275434158"/>
      <w:r w:rsidRPr="00354348">
        <w:rPr>
          <w:rFonts w:ascii="Century Gothic" w:hAnsi="Century Gothic"/>
        </w:rPr>
        <w:lastRenderedPageBreak/>
        <w:t>With the consent of the chair of the meeting, an amendment may be withdrawn by its proposer at any time before the resolution is voted upon.</w:t>
      </w:r>
      <w:bookmarkEnd w:id="507"/>
    </w:p>
    <w:p w14:paraId="00708C25" w14:textId="77777777" w:rsidR="001E7122" w:rsidRPr="00354348" w:rsidRDefault="001E7122" w:rsidP="00237045">
      <w:pPr>
        <w:pStyle w:val="LegalText2"/>
        <w:rPr>
          <w:rFonts w:ascii="Century Gothic" w:hAnsi="Century Gothic"/>
        </w:rPr>
      </w:pPr>
      <w:bookmarkStart w:id="508" w:name="_Toc275434159"/>
      <w:r w:rsidRPr="00354348">
        <w:rPr>
          <w:rFonts w:ascii="Century Gothic" w:hAnsi="Century Gothic"/>
        </w:rPr>
        <w:t>If the chair of the meeting, acting in good faith, wrongly decides that an amendment to a resolution is out of order, the chair's error does not invalidate the vote on that resolution.</w:t>
      </w:r>
      <w:bookmarkEnd w:id="508"/>
    </w:p>
    <w:p w14:paraId="78BD12D2" w14:textId="77777777" w:rsidR="001E7122" w:rsidRPr="00354348" w:rsidRDefault="001E7122" w:rsidP="00DA66DE">
      <w:pPr>
        <w:pStyle w:val="LegalText1"/>
        <w:outlineLvl w:val="2"/>
        <w:rPr>
          <w:rFonts w:ascii="Century Gothic" w:hAnsi="Century Gothic"/>
        </w:rPr>
      </w:pPr>
      <w:bookmarkStart w:id="509" w:name="_Toc275434160"/>
      <w:bookmarkStart w:id="510" w:name="_Toc275434248"/>
      <w:bookmarkStart w:id="511" w:name="_Toc277149070"/>
      <w:bookmarkStart w:id="512" w:name="_Toc277248531"/>
      <w:bookmarkStart w:id="513" w:name="_Toc287360602"/>
      <w:r w:rsidRPr="00354348">
        <w:rPr>
          <w:rFonts w:ascii="Century Gothic" w:hAnsi="Century Gothic"/>
        </w:rPr>
        <w:t>Written resolution</w:t>
      </w:r>
      <w:bookmarkEnd w:id="509"/>
      <w:bookmarkEnd w:id="510"/>
      <w:bookmarkEnd w:id="511"/>
      <w:bookmarkEnd w:id="512"/>
      <w:bookmarkEnd w:id="513"/>
    </w:p>
    <w:p w14:paraId="08880904" w14:textId="77777777" w:rsidR="001E7122" w:rsidRPr="00354348" w:rsidRDefault="001E7122" w:rsidP="00237045">
      <w:pPr>
        <w:pStyle w:val="LegalText2"/>
        <w:rPr>
          <w:rFonts w:ascii="Century Gothic" w:hAnsi="Century Gothic"/>
        </w:rPr>
      </w:pPr>
      <w:bookmarkStart w:id="514" w:name="_Toc275434161"/>
      <w:r w:rsidRPr="00354348">
        <w:rPr>
          <w:rFonts w:ascii="Century Gothic" w:hAnsi="Century Gothic"/>
        </w:rPr>
        <w:t>Subject to Article 46.3, a resolution in writing agreed by the Appropriate Majority of members who would have been entitled to vote upon it had it been proposed at a general meeting shall be effective provided that a copy of the proposed resolution has been sent to every eligible member and the Appropriate Majority of members has signified its agreement to the resolution in an authenticated document which has been received at the registered office within the period of 28 days beginning with the circulation date.  A resolution in writing may comprise several copies to which one or more members have signified their agreement.  In the case of a member that is an organisation, its authorised representative may signify agreement.</w:t>
      </w:r>
      <w:bookmarkEnd w:id="514"/>
    </w:p>
    <w:p w14:paraId="65CE8DBB" w14:textId="77777777" w:rsidR="001E7122" w:rsidRPr="00354348" w:rsidRDefault="001E7122" w:rsidP="00237045">
      <w:pPr>
        <w:pStyle w:val="LegalText2"/>
        <w:rPr>
          <w:rFonts w:ascii="Century Gothic" w:hAnsi="Century Gothic"/>
        </w:rPr>
      </w:pPr>
      <w:bookmarkStart w:id="515" w:name="_Toc275434162"/>
      <w:r w:rsidRPr="00354348">
        <w:rPr>
          <w:rFonts w:ascii="Century Gothic" w:hAnsi="Century Gothic"/>
        </w:rPr>
        <w:lastRenderedPageBreak/>
        <w:t>In Article 46.1, the "Appropriate Majority" is:</w:t>
      </w:r>
      <w:bookmarkEnd w:id="515"/>
    </w:p>
    <w:p w14:paraId="40203060"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in the case of an ordinary resolution, a simple majority of the members;</w:t>
      </w:r>
    </w:p>
    <w:p w14:paraId="2DECACDE"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in the case of a special resolution, 75% or more of the members.</w:t>
      </w:r>
    </w:p>
    <w:p w14:paraId="6BB079E4" w14:textId="77777777" w:rsidR="001E7122" w:rsidRPr="00354348" w:rsidRDefault="001E7122" w:rsidP="00D37968">
      <w:pPr>
        <w:pStyle w:val="LegalText2"/>
        <w:rPr>
          <w:rFonts w:ascii="Century Gothic" w:hAnsi="Century Gothic"/>
        </w:rPr>
      </w:pPr>
      <w:bookmarkStart w:id="516" w:name="_Toc275434165"/>
      <w:r w:rsidRPr="00354348">
        <w:rPr>
          <w:rFonts w:ascii="Century Gothic" w:hAnsi="Century Gothic"/>
        </w:rPr>
        <w:t>The following may not be passed as a written resolution:</w:t>
      </w:r>
      <w:bookmarkEnd w:id="516"/>
    </w:p>
    <w:p w14:paraId="6C411756"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a resolution to remove a director before his period of office expires; and</w:t>
      </w:r>
    </w:p>
    <w:p w14:paraId="182933A8"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a resolution to remove an auditor before his period of office expires.</w:t>
      </w:r>
    </w:p>
    <w:p w14:paraId="7FAF7FC8" w14:textId="77777777" w:rsidR="001E7122" w:rsidRPr="00354348" w:rsidRDefault="001E7122" w:rsidP="00E419F2">
      <w:pPr>
        <w:keepNext/>
        <w:spacing w:before="480" w:after="360" w:line="360" w:lineRule="auto"/>
        <w:ind w:left="851"/>
        <w:jc w:val="center"/>
        <w:outlineLvl w:val="0"/>
        <w:rPr>
          <w:rFonts w:ascii="Century Gothic" w:hAnsi="Century Gothic"/>
          <w:b/>
        </w:rPr>
      </w:pPr>
      <w:bookmarkStart w:id="517" w:name="_Toc277149071"/>
      <w:bookmarkStart w:id="518" w:name="_Toc277248532"/>
      <w:r w:rsidRPr="00354348">
        <w:rPr>
          <w:rFonts w:ascii="Century Gothic" w:hAnsi="Century Gothic"/>
          <w:b/>
        </w:rPr>
        <w:t>PART 4</w:t>
      </w:r>
      <w:r w:rsidRPr="00354348">
        <w:rPr>
          <w:rFonts w:ascii="Century Gothic" w:hAnsi="Century Gothic"/>
          <w:b/>
        </w:rPr>
        <w:br/>
        <w:t>ADMINISTRATIVE ARRANGEMENTS</w:t>
      </w:r>
      <w:bookmarkEnd w:id="517"/>
      <w:bookmarkEnd w:id="518"/>
    </w:p>
    <w:p w14:paraId="0AC60E00" w14:textId="77777777" w:rsidR="001E7122" w:rsidRPr="00354348" w:rsidRDefault="001E7122" w:rsidP="00E419F2">
      <w:pPr>
        <w:pStyle w:val="LegalText1"/>
        <w:keepNext/>
        <w:outlineLvl w:val="2"/>
        <w:rPr>
          <w:rFonts w:ascii="Century Gothic" w:hAnsi="Century Gothic"/>
        </w:rPr>
      </w:pPr>
      <w:bookmarkStart w:id="519" w:name="_Toc275434167"/>
      <w:bookmarkStart w:id="520" w:name="_Toc275434249"/>
      <w:bookmarkStart w:id="521" w:name="_Toc277149072"/>
      <w:bookmarkStart w:id="522" w:name="_Toc277248533"/>
      <w:bookmarkStart w:id="523" w:name="_Toc287360603"/>
      <w:r w:rsidRPr="00354348">
        <w:rPr>
          <w:rFonts w:ascii="Century Gothic" w:hAnsi="Century Gothic"/>
        </w:rPr>
        <w:t>Means of communication to be used</w:t>
      </w:r>
      <w:bookmarkEnd w:id="519"/>
      <w:bookmarkEnd w:id="520"/>
      <w:bookmarkEnd w:id="521"/>
      <w:bookmarkEnd w:id="522"/>
      <w:bookmarkEnd w:id="523"/>
    </w:p>
    <w:p w14:paraId="6B13D0AB" w14:textId="77777777" w:rsidR="001E7122" w:rsidRPr="00354348" w:rsidRDefault="001E7122" w:rsidP="00E419F2">
      <w:pPr>
        <w:pStyle w:val="LegalText2"/>
        <w:keepNext/>
        <w:rPr>
          <w:rFonts w:ascii="Century Gothic" w:hAnsi="Century Gothic"/>
        </w:rPr>
      </w:pPr>
      <w:bookmarkStart w:id="524" w:name="_Toc275434168"/>
      <w:r w:rsidRPr="00354348">
        <w:rPr>
          <w:rFonts w:ascii="Century Gothic" w:hAnsi="Century Gothic"/>
        </w:rPr>
        <w:t xml:space="preserve">Subject to these Articles, anything sent or supplied by or to the Company under these Articles may be sent or supplied in any way in which the 2006 Act provides for documents or information </w:t>
      </w:r>
      <w:r w:rsidRPr="00354348">
        <w:rPr>
          <w:rFonts w:ascii="Century Gothic" w:hAnsi="Century Gothic"/>
        </w:rPr>
        <w:lastRenderedPageBreak/>
        <w:t>which are authorised or required by any provision of the 2006 Act to be sent or supplied by or to the Company.</w:t>
      </w:r>
      <w:bookmarkEnd w:id="524"/>
    </w:p>
    <w:p w14:paraId="72391293" w14:textId="77777777" w:rsidR="001E7122" w:rsidRPr="00354348" w:rsidRDefault="001E7122" w:rsidP="00D37968">
      <w:pPr>
        <w:pStyle w:val="LegalText2"/>
        <w:rPr>
          <w:rFonts w:ascii="Century Gothic" w:hAnsi="Century Gothic"/>
        </w:rPr>
      </w:pPr>
      <w:bookmarkStart w:id="525" w:name="_Toc275434169"/>
      <w:r w:rsidRPr="00354348">
        <w:rPr>
          <w:rFonts w:ascii="Century Gothic" w:hAnsi="Century Gothic"/>
        </w:rPr>
        <w:t>The applicable address shall be:</w:t>
      </w:r>
      <w:bookmarkEnd w:id="525"/>
      <w:r w:rsidRPr="00354348">
        <w:rPr>
          <w:rFonts w:ascii="Century Gothic" w:hAnsi="Century Gothic"/>
        </w:rPr>
        <w:t xml:space="preserve">  </w:t>
      </w:r>
    </w:p>
    <w:p w14:paraId="128A8552"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in the case of a Voting Member at his registered address as it appears in the register of members or by giving notice using electronic communications to an address for the time being notified to t</w:t>
      </w:r>
      <w:r w:rsidR="00ED6756" w:rsidRPr="00354348">
        <w:rPr>
          <w:rFonts w:ascii="Century Gothic" w:hAnsi="Century Gothic"/>
        </w:rPr>
        <w:t>he Company by the Voting Member</w:t>
      </w:r>
      <w:r w:rsidRPr="00354348">
        <w:rPr>
          <w:rFonts w:ascii="Century Gothic" w:hAnsi="Century Gothic"/>
        </w:rPr>
        <w:t>; and</w:t>
      </w:r>
    </w:p>
    <w:p w14:paraId="67294E43"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in the case of a Non-Voting Me</w:t>
      </w:r>
      <w:r w:rsidR="00ED6756" w:rsidRPr="00354348">
        <w:rPr>
          <w:rFonts w:ascii="Century Gothic" w:hAnsi="Century Gothic"/>
        </w:rPr>
        <w:t>mber, at his last known address</w:t>
      </w:r>
      <w:r w:rsidRPr="00354348">
        <w:rPr>
          <w:rFonts w:ascii="Century Gothic" w:hAnsi="Century Gothic"/>
        </w:rPr>
        <w:t>.</w:t>
      </w:r>
    </w:p>
    <w:p w14:paraId="36AC5860" w14:textId="77777777" w:rsidR="001E7122" w:rsidRPr="00354348" w:rsidRDefault="001E7122" w:rsidP="00D37968">
      <w:pPr>
        <w:pStyle w:val="LegalText2"/>
        <w:rPr>
          <w:rFonts w:ascii="Century Gothic" w:hAnsi="Century Gothic"/>
        </w:rPr>
      </w:pPr>
      <w:bookmarkStart w:id="526" w:name="_Toc275434170"/>
      <w:r w:rsidRPr="00354348">
        <w:rPr>
          <w:rFonts w:ascii="Century Gothic" w:hAnsi="Century Gothic"/>
        </w:rPr>
        <w:t>Subject to these Articles, any notice or document to be sent or supplied to a member of the Board in connection with the taking of decisions by the Board may also be sent or supplied by the means by which that director has asked to be sent or supplied with such notices or documents for the time being.</w:t>
      </w:r>
      <w:bookmarkEnd w:id="526"/>
    </w:p>
    <w:p w14:paraId="0CC73445" w14:textId="77777777" w:rsidR="001E7122" w:rsidRPr="00354348" w:rsidRDefault="001E7122" w:rsidP="00D37968">
      <w:pPr>
        <w:pStyle w:val="LegalText2"/>
        <w:rPr>
          <w:rFonts w:ascii="Century Gothic" w:hAnsi="Century Gothic"/>
        </w:rPr>
      </w:pPr>
      <w:bookmarkStart w:id="527" w:name="_Toc275434171"/>
      <w:r w:rsidRPr="00354348">
        <w:rPr>
          <w:rFonts w:ascii="Century Gothic" w:hAnsi="Century Gothic"/>
        </w:rPr>
        <w:t>A director may agree with the Company that notices or documents sent to that director in a particular way are to be deemed to have been received within a specified time of their being sent, and for the specified time to be less than 48 hours.</w:t>
      </w:r>
      <w:bookmarkEnd w:id="527"/>
    </w:p>
    <w:p w14:paraId="512CE2ED" w14:textId="77777777" w:rsidR="001E7122" w:rsidRPr="00354348" w:rsidRDefault="001E7122" w:rsidP="00D37968">
      <w:pPr>
        <w:pStyle w:val="LegalText2"/>
        <w:rPr>
          <w:rFonts w:ascii="Century Gothic" w:hAnsi="Century Gothic"/>
        </w:rPr>
      </w:pPr>
      <w:bookmarkStart w:id="528" w:name="_Toc275434172"/>
      <w:r w:rsidRPr="00354348">
        <w:rPr>
          <w:rFonts w:ascii="Century Gothic" w:hAnsi="Century Gothic"/>
        </w:rPr>
        <w:lastRenderedPageBreak/>
        <w:t>Any Voting Member described in the register of members by an address not within Great Britain, who shall from time to time give the Company an address within England at which notices may be served upon him, shall be entitled to have notices served upon him at such address, or an address to which notices may be sent using electronic communications, but, save as aforesaid and as provided by the Act, only those Voting Members who are described in the register of members by an address within England shall be entitled to receive notices from the Company.</w:t>
      </w:r>
      <w:bookmarkEnd w:id="528"/>
    </w:p>
    <w:p w14:paraId="420A9037" w14:textId="77777777" w:rsidR="001E7122" w:rsidRPr="00354348" w:rsidRDefault="001E7122" w:rsidP="00D37968">
      <w:pPr>
        <w:pStyle w:val="LegalText2"/>
        <w:rPr>
          <w:rFonts w:ascii="Century Gothic" w:hAnsi="Century Gothic"/>
        </w:rPr>
      </w:pPr>
      <w:bookmarkStart w:id="529" w:name="_Toc275434173"/>
      <w:r w:rsidRPr="00354348">
        <w:rPr>
          <w:rFonts w:ascii="Century Gothic" w:hAnsi="Century Gothic"/>
        </w:rPr>
        <w:t>Any notice, if served by first class (or equivalent) post, shall be deemed to have been served on the day following that on which the letter containing the same is put into the post, and in proving such service it shall be sufficient to prove that the letter containing the notice was properly addressed and put into the post as a prepaid letter.  Any notice, if served by electronic communications, shall be deemed to have been given at the expiration of 48 hours after the time it was sent.</w:t>
      </w:r>
      <w:bookmarkEnd w:id="529"/>
    </w:p>
    <w:p w14:paraId="2A4B59F6" w14:textId="4D50CC58" w:rsidR="001E7122" w:rsidRPr="00354348" w:rsidRDefault="00B82F52" w:rsidP="00DA66DE">
      <w:pPr>
        <w:pStyle w:val="LegalText1"/>
        <w:outlineLvl w:val="2"/>
        <w:rPr>
          <w:rFonts w:ascii="Century Gothic" w:hAnsi="Century Gothic"/>
        </w:rPr>
      </w:pPr>
      <w:bookmarkStart w:id="530" w:name="_Toc275434174"/>
      <w:bookmarkStart w:id="531" w:name="_Toc275434250"/>
      <w:bookmarkStart w:id="532" w:name="_Toc277149073"/>
      <w:bookmarkStart w:id="533" w:name="_Toc277248534"/>
      <w:bookmarkStart w:id="534" w:name="_Toc287360604"/>
      <w:r w:rsidRPr="00354348">
        <w:rPr>
          <w:rFonts w:ascii="Century Gothic" w:hAnsi="Century Gothic"/>
        </w:rPr>
        <w:t>The Right</w:t>
      </w:r>
      <w:r w:rsidR="001E7122" w:rsidRPr="00354348">
        <w:rPr>
          <w:rFonts w:ascii="Century Gothic" w:hAnsi="Century Gothic"/>
        </w:rPr>
        <w:t xml:space="preserve"> to inspect accounts and other records</w:t>
      </w:r>
      <w:bookmarkEnd w:id="530"/>
      <w:bookmarkEnd w:id="531"/>
      <w:bookmarkEnd w:id="532"/>
      <w:bookmarkEnd w:id="533"/>
      <w:bookmarkEnd w:id="534"/>
    </w:p>
    <w:p w14:paraId="157A94FD" w14:textId="0AC29A53" w:rsidR="00DB55C9" w:rsidRPr="00354348" w:rsidRDefault="00DB55C9" w:rsidP="00D37968">
      <w:pPr>
        <w:pStyle w:val="LegalIndent"/>
        <w:rPr>
          <w:rFonts w:ascii="Century Gothic" w:hAnsi="Century Gothic"/>
        </w:rPr>
      </w:pPr>
      <w:r w:rsidRPr="00354348">
        <w:rPr>
          <w:rFonts w:ascii="Century Gothic" w:hAnsi="Century Gothic"/>
        </w:rPr>
        <w:lastRenderedPageBreak/>
        <w:t xml:space="preserve">Under the </w:t>
      </w:r>
      <w:r w:rsidR="00176960" w:rsidRPr="00354348">
        <w:rPr>
          <w:rFonts w:ascii="Century Gothic" w:hAnsi="Century Gothic"/>
        </w:rPr>
        <w:t xml:space="preserve">governance and </w:t>
      </w:r>
      <w:r w:rsidRPr="00354348">
        <w:rPr>
          <w:rFonts w:ascii="Century Gothic" w:hAnsi="Century Gothic"/>
        </w:rPr>
        <w:t>compliance requirements of</w:t>
      </w:r>
      <w:r w:rsidR="00176960" w:rsidRPr="00354348">
        <w:rPr>
          <w:rFonts w:ascii="Century Gothic" w:hAnsi="Century Gothic"/>
        </w:rPr>
        <w:t xml:space="preserve"> T</w:t>
      </w:r>
      <w:r w:rsidRPr="00354348">
        <w:rPr>
          <w:rFonts w:ascii="Century Gothic" w:hAnsi="Century Gothic"/>
        </w:rPr>
        <w:t xml:space="preserve">ier 3 governance </w:t>
      </w:r>
      <w:r w:rsidR="00176960" w:rsidRPr="00354348">
        <w:rPr>
          <w:rFonts w:ascii="Century Gothic" w:hAnsi="Century Gothic"/>
        </w:rPr>
        <w:t>administered</w:t>
      </w:r>
      <w:r w:rsidRPr="00354348">
        <w:rPr>
          <w:rFonts w:ascii="Century Gothic" w:hAnsi="Century Gothic"/>
        </w:rPr>
        <w:t xml:space="preserve"> by Sport England a copy of the Company’s approved annual accounts must be made available for public inspection on our website. In addition a copy of the Company’s approved annual accounts must also be made available to the Sport England NGB Investment Team. </w:t>
      </w:r>
      <w:r w:rsidR="00B82F52" w:rsidRPr="00354348">
        <w:rPr>
          <w:rFonts w:ascii="Century Gothic" w:hAnsi="Century Gothic"/>
        </w:rPr>
        <w:t>A copy of the annual accounts will also be made available to Companies House as duly required within the timeframes specified.</w:t>
      </w:r>
    </w:p>
    <w:p w14:paraId="744CA377" w14:textId="4543CDB5" w:rsidR="00B82F52" w:rsidRPr="00354348" w:rsidRDefault="00B82F52" w:rsidP="00D37968">
      <w:pPr>
        <w:pStyle w:val="LegalIndent"/>
        <w:rPr>
          <w:rFonts w:ascii="Century Gothic" w:hAnsi="Century Gothic"/>
        </w:rPr>
      </w:pPr>
      <w:r w:rsidRPr="00354348">
        <w:rPr>
          <w:rFonts w:ascii="Century Gothic" w:hAnsi="Century Gothic"/>
        </w:rPr>
        <w:t>In addition and unless required by law or authorised by the Board or an ordinary resolution of the Company, no person is entitled to inspect any other Company records or documents merely by virtue of being a member.</w:t>
      </w:r>
    </w:p>
    <w:p w14:paraId="1AB25D31" w14:textId="77777777" w:rsidR="001E7122" w:rsidRPr="00354348" w:rsidRDefault="001E7122" w:rsidP="00B36F2C">
      <w:pPr>
        <w:spacing w:before="480" w:after="360"/>
        <w:jc w:val="center"/>
        <w:outlineLvl w:val="1"/>
        <w:rPr>
          <w:rFonts w:ascii="Century Gothic" w:hAnsi="Century Gothic"/>
          <w:b/>
        </w:rPr>
      </w:pPr>
      <w:bookmarkStart w:id="535" w:name="_Toc277149074"/>
      <w:bookmarkStart w:id="536" w:name="_Toc277248535"/>
      <w:r w:rsidRPr="00354348">
        <w:rPr>
          <w:rFonts w:ascii="Century Gothic" w:hAnsi="Century Gothic"/>
          <w:b/>
        </w:rPr>
        <w:t>DIRECTORS' INDEMNITY AND INSURANCE</w:t>
      </w:r>
      <w:bookmarkEnd w:id="535"/>
      <w:bookmarkEnd w:id="536"/>
    </w:p>
    <w:p w14:paraId="47ADEBE1" w14:textId="77777777" w:rsidR="001E7122" w:rsidRPr="00354348" w:rsidRDefault="001E7122" w:rsidP="00DA66DE">
      <w:pPr>
        <w:pStyle w:val="LegalText1"/>
        <w:outlineLvl w:val="2"/>
        <w:rPr>
          <w:rFonts w:ascii="Century Gothic" w:hAnsi="Century Gothic"/>
        </w:rPr>
      </w:pPr>
      <w:bookmarkStart w:id="537" w:name="_Toc275434176"/>
      <w:bookmarkStart w:id="538" w:name="_Toc275434251"/>
      <w:bookmarkStart w:id="539" w:name="_Toc277149075"/>
      <w:bookmarkStart w:id="540" w:name="_Toc277248536"/>
      <w:bookmarkStart w:id="541" w:name="_Toc287360605"/>
      <w:r w:rsidRPr="00354348">
        <w:rPr>
          <w:rFonts w:ascii="Century Gothic" w:hAnsi="Century Gothic"/>
        </w:rPr>
        <w:t>Indemnity</w:t>
      </w:r>
      <w:bookmarkEnd w:id="537"/>
      <w:bookmarkEnd w:id="538"/>
      <w:bookmarkEnd w:id="539"/>
      <w:bookmarkEnd w:id="540"/>
      <w:bookmarkEnd w:id="541"/>
    </w:p>
    <w:p w14:paraId="763EF0B9" w14:textId="77777777" w:rsidR="001E7122" w:rsidRPr="00354348" w:rsidRDefault="001E7122" w:rsidP="00D37968">
      <w:pPr>
        <w:pStyle w:val="LegalText2"/>
        <w:rPr>
          <w:rFonts w:ascii="Century Gothic" w:hAnsi="Century Gothic"/>
        </w:rPr>
      </w:pPr>
      <w:bookmarkStart w:id="542" w:name="_Toc275434177"/>
      <w:r w:rsidRPr="00354348">
        <w:rPr>
          <w:rFonts w:ascii="Century Gothic" w:hAnsi="Century Gothic"/>
        </w:rPr>
        <w:t>Subject to Article 49.2, a relevant director of the Company or an associated company may be indemnified out of the Company's assets against:</w:t>
      </w:r>
      <w:bookmarkEnd w:id="542"/>
    </w:p>
    <w:p w14:paraId="67A5EF2D"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lastRenderedPageBreak/>
        <w:t>any liability incurred by that director in connection with any negligence, default, breach of duty or breach of trust in relation to the company or an associated company;</w:t>
      </w:r>
    </w:p>
    <w:p w14:paraId="63D588DB"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any liability incurred by that director in connection with the activities of the company or an associated company in its capacity as a trustee of an occupational pension scheme (as defined in Section 235(6) of the 2006 Act);</w:t>
      </w:r>
    </w:p>
    <w:p w14:paraId="11F02EE6"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any other liability incurred by that director as an officer of the Company or an associated company.  </w:t>
      </w:r>
    </w:p>
    <w:p w14:paraId="4643F244" w14:textId="77777777" w:rsidR="001E7122" w:rsidRPr="00354348" w:rsidRDefault="001E7122" w:rsidP="00766BD9">
      <w:pPr>
        <w:pStyle w:val="LegalText2"/>
        <w:rPr>
          <w:rFonts w:ascii="Century Gothic" w:hAnsi="Century Gothic"/>
        </w:rPr>
      </w:pPr>
      <w:bookmarkStart w:id="543" w:name="_Toc275434179"/>
      <w:r w:rsidRPr="00354348">
        <w:rPr>
          <w:rFonts w:ascii="Century Gothic" w:hAnsi="Century Gothic"/>
        </w:rPr>
        <w:t>This Article does not authorise any indemnity which would be prohibited or rendered void by any provision of the Companies Acts or by any other provision of law.</w:t>
      </w:r>
      <w:bookmarkEnd w:id="543"/>
    </w:p>
    <w:p w14:paraId="37B1E3D5" w14:textId="77777777" w:rsidR="001E7122" w:rsidRPr="00354348" w:rsidRDefault="001E7122" w:rsidP="00D37968">
      <w:pPr>
        <w:pStyle w:val="LegalText2"/>
        <w:rPr>
          <w:rFonts w:ascii="Century Gothic" w:hAnsi="Century Gothic"/>
        </w:rPr>
      </w:pPr>
      <w:bookmarkStart w:id="544" w:name="_Toc275434180"/>
      <w:r w:rsidRPr="00354348">
        <w:rPr>
          <w:rFonts w:ascii="Century Gothic" w:hAnsi="Century Gothic"/>
        </w:rPr>
        <w:t>In this Article:</w:t>
      </w:r>
      <w:bookmarkEnd w:id="544"/>
    </w:p>
    <w:p w14:paraId="3E7E4702"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companies are associated if one is a subsidiary of the other or both are subsidiaries of the same body corporate, and </w:t>
      </w:r>
    </w:p>
    <w:p w14:paraId="0D76EF65"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a "relevant director" means any director or former director of the Company or an associated company.  </w:t>
      </w:r>
    </w:p>
    <w:p w14:paraId="26CABD1A" w14:textId="77777777" w:rsidR="001E7122" w:rsidRPr="00354348" w:rsidRDefault="001E7122" w:rsidP="00DA66DE">
      <w:pPr>
        <w:pStyle w:val="LegalText1"/>
        <w:outlineLvl w:val="2"/>
        <w:rPr>
          <w:rFonts w:ascii="Century Gothic" w:hAnsi="Century Gothic"/>
        </w:rPr>
      </w:pPr>
      <w:bookmarkStart w:id="545" w:name="_Toc275434181"/>
      <w:bookmarkStart w:id="546" w:name="_Toc275434253"/>
      <w:bookmarkStart w:id="547" w:name="_Toc277149076"/>
      <w:bookmarkStart w:id="548" w:name="_Toc277248537"/>
      <w:bookmarkStart w:id="549" w:name="_Toc287360606"/>
      <w:r w:rsidRPr="00354348">
        <w:rPr>
          <w:rFonts w:ascii="Century Gothic" w:hAnsi="Century Gothic"/>
        </w:rPr>
        <w:lastRenderedPageBreak/>
        <w:t>Insurance</w:t>
      </w:r>
      <w:bookmarkEnd w:id="545"/>
      <w:bookmarkEnd w:id="546"/>
      <w:bookmarkEnd w:id="547"/>
      <w:bookmarkEnd w:id="548"/>
      <w:bookmarkEnd w:id="549"/>
    </w:p>
    <w:p w14:paraId="4AC545E4" w14:textId="3BCDB609" w:rsidR="001E7122" w:rsidRPr="00354348" w:rsidRDefault="001E7122" w:rsidP="00D37968">
      <w:pPr>
        <w:pStyle w:val="LegalText2"/>
        <w:rPr>
          <w:rFonts w:ascii="Century Gothic" w:hAnsi="Century Gothic"/>
        </w:rPr>
      </w:pPr>
      <w:bookmarkStart w:id="550" w:name="_Toc275434182"/>
      <w:r w:rsidRPr="00354348">
        <w:rPr>
          <w:rFonts w:ascii="Century Gothic" w:hAnsi="Century Gothic"/>
        </w:rPr>
        <w:t xml:space="preserve">The </w:t>
      </w:r>
      <w:r w:rsidR="00DB55C9" w:rsidRPr="00354348">
        <w:rPr>
          <w:rFonts w:ascii="Century Gothic" w:hAnsi="Century Gothic"/>
        </w:rPr>
        <w:t>Operational Team</w:t>
      </w:r>
      <w:r w:rsidR="00F41FA3" w:rsidRPr="00354348">
        <w:rPr>
          <w:rFonts w:ascii="Century Gothic" w:hAnsi="Century Gothic"/>
        </w:rPr>
        <w:t xml:space="preserve">, </w:t>
      </w:r>
      <w:r w:rsidR="00DB55C9" w:rsidRPr="00354348">
        <w:rPr>
          <w:rFonts w:ascii="Century Gothic" w:hAnsi="Century Gothic"/>
        </w:rPr>
        <w:t xml:space="preserve">on behalf of the </w:t>
      </w:r>
      <w:r w:rsidRPr="00354348">
        <w:rPr>
          <w:rFonts w:ascii="Century Gothic" w:hAnsi="Century Gothic"/>
        </w:rPr>
        <w:t xml:space="preserve">Board </w:t>
      </w:r>
      <w:r w:rsidR="00A96168" w:rsidRPr="00354348">
        <w:rPr>
          <w:rFonts w:ascii="Century Gothic" w:hAnsi="Century Gothic"/>
        </w:rPr>
        <w:t>will</w:t>
      </w:r>
      <w:r w:rsidR="00F41FA3" w:rsidRPr="00354348">
        <w:rPr>
          <w:rFonts w:ascii="Century Gothic" w:hAnsi="Century Gothic"/>
        </w:rPr>
        <w:t xml:space="preserve"> review, </w:t>
      </w:r>
      <w:r w:rsidRPr="00354348">
        <w:rPr>
          <w:rFonts w:ascii="Century Gothic" w:hAnsi="Century Gothic"/>
        </w:rPr>
        <w:t>purchase and maintain insurance, at the expense of the Company, for the benefit of any relevant director in respect of any relevant loss.</w:t>
      </w:r>
      <w:bookmarkEnd w:id="550"/>
    </w:p>
    <w:p w14:paraId="0D17258E" w14:textId="77777777" w:rsidR="001E7122" w:rsidRPr="00354348" w:rsidRDefault="001E7122" w:rsidP="00D37968">
      <w:pPr>
        <w:pStyle w:val="LegalText2"/>
        <w:rPr>
          <w:rFonts w:ascii="Century Gothic" w:hAnsi="Century Gothic"/>
        </w:rPr>
      </w:pPr>
      <w:bookmarkStart w:id="551" w:name="_Toc275434183"/>
      <w:r w:rsidRPr="00354348">
        <w:rPr>
          <w:rFonts w:ascii="Century Gothic" w:hAnsi="Century Gothic"/>
        </w:rPr>
        <w:t>In this Article:</w:t>
      </w:r>
      <w:bookmarkEnd w:id="551"/>
    </w:p>
    <w:p w14:paraId="4C087760"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a "relevant director" means any director or former director of the Company or an associated company; </w:t>
      </w:r>
    </w:p>
    <w:p w14:paraId="7BD87FF4"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 xml:space="preserve">a "relevant loss" means any loss or liability which has been or may be incurred by a relevant director in connection with that director's duties or powers in relation to the company, any associated company or any pension fund or employees' share scheme of the company or associated company; and </w:t>
      </w:r>
    </w:p>
    <w:p w14:paraId="3BB1AAED" w14:textId="77777777" w:rsidR="001E7122" w:rsidRPr="00354348" w:rsidRDefault="001E7122" w:rsidP="00066926">
      <w:pPr>
        <w:pStyle w:val="LegalText3"/>
        <w:tabs>
          <w:tab w:val="left" w:pos="1701"/>
        </w:tabs>
        <w:ind w:left="1702"/>
        <w:rPr>
          <w:rFonts w:ascii="Century Gothic" w:hAnsi="Century Gothic"/>
        </w:rPr>
      </w:pPr>
      <w:r w:rsidRPr="00354348">
        <w:rPr>
          <w:rFonts w:ascii="Century Gothic" w:hAnsi="Century Gothic"/>
        </w:rPr>
        <w:t>companies are associated if one is a subsidiary of the other or both are subsidiaries of the same body corporate.</w:t>
      </w:r>
    </w:p>
    <w:p w14:paraId="29F72688" w14:textId="77777777" w:rsidR="001E7122" w:rsidRPr="00354348" w:rsidRDefault="00D557CD" w:rsidP="00E419F2">
      <w:pPr>
        <w:pStyle w:val="LegalText1"/>
        <w:keepNext/>
        <w:outlineLvl w:val="2"/>
        <w:rPr>
          <w:rFonts w:ascii="Century Gothic" w:hAnsi="Century Gothic"/>
        </w:rPr>
      </w:pPr>
      <w:bookmarkStart w:id="552" w:name="_Toc275434184"/>
      <w:bookmarkStart w:id="553" w:name="_Toc275434254"/>
      <w:bookmarkStart w:id="554" w:name="_Toc277149077"/>
      <w:bookmarkStart w:id="555" w:name="_Toc277248538"/>
      <w:bookmarkStart w:id="556" w:name="_Toc287360607"/>
      <w:r w:rsidRPr="00354348">
        <w:rPr>
          <w:rFonts w:ascii="Century Gothic" w:hAnsi="Century Gothic"/>
        </w:rPr>
        <w:lastRenderedPageBreak/>
        <w:t xml:space="preserve">Company </w:t>
      </w:r>
      <w:r w:rsidR="001E7122" w:rsidRPr="00354348">
        <w:rPr>
          <w:rFonts w:ascii="Century Gothic" w:hAnsi="Century Gothic"/>
        </w:rPr>
        <w:t>Rules</w:t>
      </w:r>
      <w:bookmarkEnd w:id="552"/>
      <w:bookmarkEnd w:id="553"/>
      <w:bookmarkEnd w:id="554"/>
      <w:bookmarkEnd w:id="555"/>
      <w:bookmarkEnd w:id="556"/>
      <w:r w:rsidR="00ED6756" w:rsidRPr="00354348">
        <w:rPr>
          <w:rFonts w:ascii="Century Gothic" w:hAnsi="Century Gothic"/>
        </w:rPr>
        <w:t xml:space="preserve"> </w:t>
      </w:r>
    </w:p>
    <w:p w14:paraId="098E007B" w14:textId="77777777" w:rsidR="001E7122" w:rsidRPr="00354348" w:rsidRDefault="00ED6756" w:rsidP="00E419F2">
      <w:pPr>
        <w:pStyle w:val="LegalText2"/>
        <w:keepNext/>
        <w:rPr>
          <w:rFonts w:ascii="Century Gothic" w:hAnsi="Century Gothic"/>
        </w:rPr>
      </w:pPr>
      <w:r w:rsidRPr="00354348">
        <w:rPr>
          <w:rFonts w:ascii="Century Gothic" w:hAnsi="Century Gothic"/>
        </w:rPr>
        <w:t>The Board</w:t>
      </w:r>
      <w:r w:rsidR="001E7122" w:rsidRPr="00354348">
        <w:rPr>
          <w:rFonts w:ascii="Century Gothic" w:hAnsi="Century Gothic"/>
        </w:rPr>
        <w:t xml:space="preserve"> may from time to t</w:t>
      </w:r>
      <w:r w:rsidRPr="00354348">
        <w:rPr>
          <w:rFonts w:ascii="Century Gothic" w:hAnsi="Century Gothic"/>
        </w:rPr>
        <w:t xml:space="preserve">ime make, vary and revoke </w:t>
      </w:r>
      <w:r w:rsidR="00D557CD" w:rsidRPr="00354348">
        <w:rPr>
          <w:rFonts w:ascii="Century Gothic" w:hAnsi="Century Gothic"/>
        </w:rPr>
        <w:t xml:space="preserve">Company </w:t>
      </w:r>
      <w:r w:rsidRPr="00354348">
        <w:rPr>
          <w:rFonts w:ascii="Century Gothic" w:hAnsi="Century Gothic"/>
        </w:rPr>
        <w:t>Rules.</w:t>
      </w:r>
    </w:p>
    <w:p w14:paraId="27B536B1" w14:textId="77777777" w:rsidR="001E7122" w:rsidRPr="00354348" w:rsidRDefault="00D557CD" w:rsidP="00D37968">
      <w:pPr>
        <w:pStyle w:val="LegalText2"/>
        <w:rPr>
          <w:rFonts w:ascii="Century Gothic" w:hAnsi="Century Gothic"/>
        </w:rPr>
      </w:pPr>
      <w:r w:rsidRPr="00354348">
        <w:rPr>
          <w:rFonts w:ascii="Century Gothic" w:hAnsi="Century Gothic"/>
        </w:rPr>
        <w:t xml:space="preserve">Company </w:t>
      </w:r>
      <w:r w:rsidR="001E7122" w:rsidRPr="00354348">
        <w:rPr>
          <w:rFonts w:ascii="Century Gothic" w:hAnsi="Century Gothic"/>
        </w:rPr>
        <w:t>Rules made pursuant to Article 51.1 must be compliant with the Companies Acts and these</w:t>
      </w:r>
      <w:r w:rsidR="00ED6756" w:rsidRPr="00354348">
        <w:rPr>
          <w:rFonts w:ascii="Century Gothic" w:hAnsi="Century Gothic"/>
        </w:rPr>
        <w:t xml:space="preserve"> Articles in order to be valid.</w:t>
      </w:r>
    </w:p>
    <w:p w14:paraId="6DFFED21" w14:textId="77777777" w:rsidR="001E7122" w:rsidRPr="00354348" w:rsidRDefault="001E7122" w:rsidP="00DA66DE">
      <w:pPr>
        <w:pStyle w:val="LegalText1"/>
        <w:outlineLvl w:val="2"/>
        <w:rPr>
          <w:rFonts w:ascii="Century Gothic" w:hAnsi="Century Gothic"/>
        </w:rPr>
      </w:pPr>
      <w:bookmarkStart w:id="557" w:name="_Toc277149078"/>
      <w:bookmarkStart w:id="558" w:name="_Toc277248539"/>
      <w:bookmarkStart w:id="559" w:name="_Toc287360608"/>
      <w:r w:rsidRPr="00354348">
        <w:rPr>
          <w:rFonts w:ascii="Century Gothic" w:hAnsi="Century Gothic"/>
        </w:rPr>
        <w:t>Dissolution</w:t>
      </w:r>
      <w:bookmarkEnd w:id="557"/>
      <w:bookmarkEnd w:id="558"/>
      <w:bookmarkEnd w:id="559"/>
    </w:p>
    <w:p w14:paraId="0E38FA1C" w14:textId="77777777" w:rsidR="00392975" w:rsidRPr="00354348" w:rsidRDefault="001E7122" w:rsidP="009C2E78">
      <w:pPr>
        <w:pStyle w:val="LegalIndent"/>
        <w:rPr>
          <w:rFonts w:ascii="Century Gothic" w:hAnsi="Century Gothic"/>
        </w:rPr>
      </w:pPr>
      <w:bookmarkStart w:id="560" w:name="_Toc275434190"/>
      <w:r w:rsidRPr="00354348">
        <w:rPr>
          <w:rFonts w:ascii="Century Gothic" w:hAnsi="Century Gothic"/>
        </w:rPr>
        <w:t xml:space="preserve">If upon the winding-up or dissolution of the Company there remains after the satisfaction of all its debts and liabilities any property whatsoever the same shall </w:t>
      </w:r>
      <w:r w:rsidR="00ED6756" w:rsidRPr="00354348">
        <w:rPr>
          <w:rFonts w:ascii="Century Gothic" w:hAnsi="Century Gothic"/>
        </w:rPr>
        <w:t xml:space="preserve">not </w:t>
      </w:r>
      <w:r w:rsidRPr="00354348">
        <w:rPr>
          <w:rFonts w:ascii="Century Gothic" w:hAnsi="Century Gothic"/>
        </w:rPr>
        <w:t xml:space="preserve">be paid to or distributed among the Voting Members of the Company </w:t>
      </w:r>
      <w:bookmarkEnd w:id="560"/>
      <w:r w:rsidR="00ED6756" w:rsidRPr="00354348">
        <w:rPr>
          <w:rFonts w:ascii="Century Gothic" w:hAnsi="Century Gothic"/>
        </w:rPr>
        <w:t>but shall be given or transferred to some other institution or institutions having objects similar to the objects of the Company.</w:t>
      </w:r>
    </w:p>
    <w:p w14:paraId="3ADFC609" w14:textId="77777777" w:rsidR="00414FDB" w:rsidRPr="00354348" w:rsidRDefault="00414FDB" w:rsidP="00414FDB">
      <w:pPr>
        <w:pStyle w:val="LegalIndent"/>
        <w:ind w:left="0"/>
        <w:rPr>
          <w:rFonts w:ascii="Century Gothic" w:hAnsi="Century Gothic"/>
        </w:rPr>
      </w:pPr>
    </w:p>
    <w:p w14:paraId="35BD1426" w14:textId="77777777" w:rsidR="00414FDB" w:rsidRPr="00354348" w:rsidRDefault="00414FDB" w:rsidP="00414FDB">
      <w:pPr>
        <w:pStyle w:val="LegalIndent"/>
        <w:ind w:left="0"/>
        <w:rPr>
          <w:rFonts w:ascii="Century Gothic" w:hAnsi="Century Gothic"/>
        </w:rPr>
      </w:pPr>
    </w:p>
    <w:p w14:paraId="31BAB738" w14:textId="77777777" w:rsidR="00414FDB" w:rsidRPr="00354348" w:rsidRDefault="00414FDB" w:rsidP="00414FDB">
      <w:pPr>
        <w:pStyle w:val="LegalIndent"/>
        <w:ind w:left="0"/>
        <w:rPr>
          <w:rFonts w:ascii="Century Gothic" w:hAnsi="Century Gothic"/>
        </w:rPr>
      </w:pPr>
    </w:p>
    <w:p w14:paraId="57280888" w14:textId="0E8B24E3" w:rsidR="008244D1" w:rsidRPr="00354348" w:rsidRDefault="00F41FA3" w:rsidP="00414FDB">
      <w:pPr>
        <w:pStyle w:val="LegalIndent"/>
        <w:ind w:left="0"/>
        <w:rPr>
          <w:rFonts w:ascii="Century Gothic" w:hAnsi="Century Gothic"/>
          <w:color w:val="A6A6A6" w:themeColor="background1" w:themeShade="A6"/>
          <w:sz w:val="20"/>
        </w:rPr>
      </w:pPr>
      <w:r w:rsidRPr="00354348">
        <w:rPr>
          <w:rFonts w:ascii="Century Gothic" w:hAnsi="Century Gothic"/>
          <w:color w:val="A6A6A6" w:themeColor="background1" w:themeShade="A6"/>
          <w:sz w:val="20"/>
        </w:rPr>
        <w:t>January 2021</w:t>
      </w:r>
      <w:r w:rsidR="00354348">
        <w:rPr>
          <w:rFonts w:ascii="Century Gothic" w:hAnsi="Century Gothic"/>
          <w:color w:val="A6A6A6" w:themeColor="background1" w:themeShade="A6"/>
          <w:sz w:val="20"/>
        </w:rPr>
        <w:br/>
      </w:r>
      <w:r w:rsidR="008244D1" w:rsidRPr="00354348">
        <w:rPr>
          <w:rFonts w:ascii="Century Gothic" w:hAnsi="Century Gothic"/>
          <w:color w:val="A6A6A6" w:themeColor="background1" w:themeShade="A6"/>
          <w:sz w:val="20"/>
        </w:rPr>
        <w:t>Review</w:t>
      </w:r>
      <w:r w:rsidR="00354348">
        <w:rPr>
          <w:rFonts w:ascii="Century Gothic" w:hAnsi="Century Gothic"/>
          <w:color w:val="A6A6A6" w:themeColor="background1" w:themeShade="A6"/>
          <w:sz w:val="20"/>
        </w:rPr>
        <w:t>ed</w:t>
      </w:r>
      <w:r w:rsidR="008244D1" w:rsidRPr="00354348">
        <w:rPr>
          <w:rFonts w:ascii="Century Gothic" w:hAnsi="Century Gothic"/>
          <w:color w:val="A6A6A6" w:themeColor="background1" w:themeShade="A6"/>
          <w:sz w:val="20"/>
        </w:rPr>
        <w:t xml:space="preserve"> – Oct 2020 (</w:t>
      </w:r>
      <w:r w:rsidR="00176960" w:rsidRPr="00354348">
        <w:rPr>
          <w:rFonts w:ascii="Century Gothic" w:hAnsi="Century Gothic"/>
          <w:color w:val="A6A6A6" w:themeColor="background1" w:themeShade="A6"/>
          <w:sz w:val="20"/>
        </w:rPr>
        <w:t>approved by the Board 30.01.2021</w:t>
      </w:r>
      <w:r w:rsidR="008244D1" w:rsidRPr="00354348">
        <w:rPr>
          <w:rFonts w:ascii="Century Gothic" w:hAnsi="Century Gothic"/>
          <w:color w:val="A6A6A6" w:themeColor="background1" w:themeShade="A6"/>
          <w:sz w:val="20"/>
        </w:rPr>
        <w:t>)</w:t>
      </w:r>
      <w:r w:rsidR="00176960" w:rsidRPr="00354348">
        <w:rPr>
          <w:rFonts w:ascii="Century Gothic" w:hAnsi="Century Gothic"/>
          <w:color w:val="A6A6A6" w:themeColor="background1" w:themeShade="A6"/>
          <w:sz w:val="20"/>
        </w:rPr>
        <w:t xml:space="preserve"> DB</w:t>
      </w:r>
    </w:p>
    <w:sectPr w:rsidR="008244D1" w:rsidRPr="00354348" w:rsidSect="00AA71CA">
      <w:footerReference w:type="even" r:id="rId7"/>
      <w:footerReference w:type="default" r:id="rId8"/>
      <w:pgSz w:w="11907" w:h="16840" w:code="9"/>
      <w:pgMar w:top="1440" w:right="1440" w:bottom="1440" w:left="1440" w:header="709" w:footer="709" w:gutter="0"/>
      <w:paperSrc w:first="1284" w:other="128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ADC79" w14:textId="77777777" w:rsidR="002721A2" w:rsidRDefault="002721A2">
      <w:r>
        <w:separator/>
      </w:r>
    </w:p>
  </w:endnote>
  <w:endnote w:type="continuationSeparator" w:id="0">
    <w:p w14:paraId="6E991097" w14:textId="77777777" w:rsidR="002721A2" w:rsidRDefault="0027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77BCA228" w:usb1="0A5A56F8" w:usb2="00000008" w:usb3="0A5A56F8" w:csb0="00000008" w:csb1="0000001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01920" w14:textId="77777777" w:rsidR="00A111AB" w:rsidRDefault="00A111AB" w:rsidP="000B2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0B5D2" w14:textId="77777777" w:rsidR="00A111AB" w:rsidRDefault="00A111AB" w:rsidP="00A961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EA262" w14:textId="77777777" w:rsidR="00A111AB" w:rsidRDefault="00A111AB" w:rsidP="000B2A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280">
      <w:rPr>
        <w:rStyle w:val="PageNumber"/>
        <w:noProof/>
      </w:rPr>
      <w:t>3</w:t>
    </w:r>
    <w:r>
      <w:rPr>
        <w:rStyle w:val="PageNumber"/>
      </w:rPr>
      <w:fldChar w:fldCharType="end"/>
    </w:r>
  </w:p>
  <w:p w14:paraId="0FE867CA" w14:textId="77777777" w:rsidR="00A111AB" w:rsidRPr="00900B77" w:rsidRDefault="00A111AB" w:rsidP="00A96168">
    <w:pPr>
      <w:pStyle w:val="Footer"/>
      <w:ind w:right="360"/>
      <w:rPr>
        <w:rFonts w:ascii="Arial" w:hAnsi="Arial" w:cs="Arial"/>
        <w:sz w:val="12"/>
        <w:szCs w:val="12"/>
      </w:rPr>
    </w:pPr>
    <w:r>
      <w:rPr>
        <w:rFonts w:ascii="Arial" w:hAnsi="Arial" w:cs="Arial"/>
        <w:sz w:val="12"/>
        <w:szCs w:val="12"/>
      </w:rPr>
      <w:fldChar w:fldCharType="begin" w:fldLock="1"/>
    </w:r>
    <w:r>
      <w:rPr>
        <w:rFonts w:ascii="Arial" w:hAnsi="Arial" w:cs="Arial"/>
        <w:sz w:val="12"/>
        <w:szCs w:val="12"/>
      </w:rPr>
      <w:instrText xml:space="preserve"> REF  DMSLink.(Default).Reference </w:instrText>
    </w:r>
    <w:r>
      <w:rPr>
        <w:rFonts w:ascii="Arial" w:hAnsi="Arial" w:cs="Arial"/>
        <w:sz w:val="12"/>
        <w:szCs w:val="12"/>
      </w:rPr>
      <w:fldChar w:fldCharType="separate"/>
    </w:r>
    <w:r>
      <w:rPr>
        <w:rFonts w:ascii="Arial" w:hAnsi="Arial" w:cs="Arial"/>
        <w:bCs/>
        <w:sz w:val="12"/>
        <w:szCs w:val="12"/>
        <w:lang w:val="en-US"/>
      </w:rPr>
      <w:t>\FARDM1\1803395.1</w:t>
    </w:r>
    <w:r>
      <w:rPr>
        <w:rFonts w:ascii="Arial" w:hAnsi="Arial" w:cs="Arial"/>
        <w:sz w:val="12"/>
        <w:szCs w:val="12"/>
      </w:rPr>
      <w:fldChar w:fldCharType="end"/>
    </w:r>
    <w:r>
      <w:rPr>
        <w:rFonts w:ascii="Arial" w:hAnsi="Arial" w:cs="Arial"/>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56485" w14:textId="77777777" w:rsidR="002721A2" w:rsidRDefault="002721A2">
      <w:r>
        <w:separator/>
      </w:r>
    </w:p>
  </w:footnote>
  <w:footnote w:type="continuationSeparator" w:id="0">
    <w:p w14:paraId="1D8B9571" w14:textId="77777777" w:rsidR="002721A2" w:rsidRDefault="00272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0A66974"/>
    <w:lvl w:ilvl="0">
      <w:start w:val="1"/>
      <w:numFmt w:val="bullet"/>
      <w:pStyle w:val="BasicLevel6"/>
      <w:lvlText w:val=""/>
      <w:lvlJc w:val="left"/>
      <w:pPr>
        <w:tabs>
          <w:tab w:val="num" w:pos="926"/>
        </w:tabs>
        <w:ind w:left="926" w:hanging="360"/>
      </w:pPr>
      <w:rPr>
        <w:rFonts w:ascii="Symbol" w:hAnsi="Symbol" w:hint="default"/>
      </w:rPr>
    </w:lvl>
  </w:abstractNum>
  <w:abstractNum w:abstractNumId="1" w15:restartNumberingAfterBreak="0">
    <w:nsid w:val="0249638C"/>
    <w:multiLevelType w:val="multilevel"/>
    <w:tmpl w:val="6722032C"/>
    <w:lvl w:ilvl="0">
      <w:start w:val="1"/>
      <w:numFmt w:val="decimal"/>
      <w:lvlRestart w:val="0"/>
      <w:pStyle w:val="Schedule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lowerLetter"/>
      <w:lvlText w:val="(%3)"/>
      <w:lvlJc w:val="left"/>
      <w:pPr>
        <w:tabs>
          <w:tab w:val="num" w:pos="1699"/>
        </w:tabs>
        <w:ind w:left="1699" w:hanging="849"/>
      </w:pPr>
      <w:rPr>
        <w:rFonts w:hint="default"/>
      </w:rPr>
    </w:lvl>
    <w:lvl w:ilvl="3">
      <w:start w:val="1"/>
      <w:numFmt w:val="lowerRoman"/>
      <w:lvlText w:val="(%4)"/>
      <w:lvlJc w:val="left"/>
      <w:pPr>
        <w:tabs>
          <w:tab w:val="num" w:pos="2549"/>
        </w:tabs>
        <w:ind w:left="2549"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C44D9F"/>
    <w:multiLevelType w:val="multilevel"/>
    <w:tmpl w:val="277E8AF4"/>
    <w:lvl w:ilvl="0">
      <w:start w:val="1"/>
      <w:numFmt w:val="decimal"/>
      <w:pStyle w:val="LegalText1"/>
      <w:lvlText w:val="%1."/>
      <w:lvlJc w:val="left"/>
      <w:pPr>
        <w:tabs>
          <w:tab w:val="num" w:pos="851"/>
        </w:tabs>
        <w:ind w:left="851" w:hanging="851"/>
      </w:pPr>
      <w:rPr>
        <w:rFonts w:hint="default"/>
        <w:b/>
        <w:i w:val="0"/>
        <w:sz w:val="24"/>
        <w:szCs w:val="24"/>
      </w:rPr>
    </w:lvl>
    <w:lvl w:ilvl="1">
      <w:start w:val="1"/>
      <w:numFmt w:val="decimal"/>
      <w:pStyle w:val="LegalText2"/>
      <w:lvlText w:val="%1.%2"/>
      <w:lvlJc w:val="left"/>
      <w:pPr>
        <w:tabs>
          <w:tab w:val="num" w:pos="1277"/>
        </w:tabs>
        <w:ind w:left="1277" w:hanging="851"/>
      </w:pPr>
      <w:rPr>
        <w:rFonts w:hint="default"/>
      </w:rPr>
    </w:lvl>
    <w:lvl w:ilvl="2">
      <w:start w:val="1"/>
      <w:numFmt w:val="decimal"/>
      <w:pStyle w:val="LegalText3"/>
      <w:lvlText w:val="%1.%2.%3"/>
      <w:lvlJc w:val="left"/>
      <w:pPr>
        <w:tabs>
          <w:tab w:val="num" w:pos="851"/>
        </w:tabs>
        <w:ind w:left="851" w:hanging="851"/>
      </w:pPr>
      <w:rPr>
        <w:rFonts w:hint="default"/>
      </w:rPr>
    </w:lvl>
    <w:lvl w:ilvl="3">
      <w:start w:val="1"/>
      <w:numFmt w:val="lowerLetter"/>
      <w:pStyle w:val="LegalText4"/>
      <w:lvlText w:val="(%4)"/>
      <w:lvlJc w:val="left"/>
      <w:pPr>
        <w:tabs>
          <w:tab w:val="num" w:pos="1699"/>
        </w:tabs>
        <w:ind w:left="1701" w:hanging="850"/>
      </w:pPr>
      <w:rPr>
        <w:rFonts w:hint="default"/>
      </w:rPr>
    </w:lvl>
    <w:lvl w:ilvl="4">
      <w:start w:val="1"/>
      <w:numFmt w:val="lowerRoman"/>
      <w:pStyle w:val="LegalText5"/>
      <w:lvlText w:val="(%5)"/>
      <w:lvlJc w:val="left"/>
      <w:pPr>
        <w:tabs>
          <w:tab w:val="num" w:pos="2552"/>
        </w:tabs>
        <w:ind w:left="2552" w:hanging="851"/>
      </w:pPr>
      <w:rPr>
        <w:rFonts w:hint="default"/>
      </w:rPr>
    </w:lvl>
    <w:lvl w:ilvl="5">
      <w:start w:val="27"/>
      <w:numFmt w:val="lowerLetter"/>
      <w:pStyle w:val="LegalText6"/>
      <w:lvlText w:val="(%6)"/>
      <w:lvlJc w:val="left"/>
      <w:pPr>
        <w:tabs>
          <w:tab w:val="num" w:pos="3402"/>
        </w:tabs>
        <w:ind w:left="3402" w:hanging="85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D75042"/>
    <w:multiLevelType w:val="multilevel"/>
    <w:tmpl w:val="7A0A4144"/>
    <w:lvl w:ilvl="0">
      <w:start w:val="1"/>
      <w:numFmt w:val="decimal"/>
      <w:pStyle w:val="LegalHeading1"/>
      <w:lvlText w:val="%1."/>
      <w:lvlJc w:val="left"/>
      <w:pPr>
        <w:tabs>
          <w:tab w:val="num" w:pos="851"/>
        </w:tabs>
        <w:ind w:left="851" w:hanging="851"/>
      </w:pPr>
      <w:rPr>
        <w:rFonts w:hint="default"/>
        <w:b/>
        <w:i w:val="0"/>
        <w:sz w:val="24"/>
        <w:szCs w:val="24"/>
      </w:rPr>
    </w:lvl>
    <w:lvl w:ilvl="1">
      <w:start w:val="1"/>
      <w:numFmt w:val="decimal"/>
      <w:pStyle w:val="LegalHeading2"/>
      <w:lvlText w:val="%1.%2"/>
      <w:lvlJc w:val="left"/>
      <w:pPr>
        <w:tabs>
          <w:tab w:val="num" w:pos="851"/>
        </w:tabs>
        <w:ind w:left="851" w:hanging="851"/>
      </w:pPr>
      <w:rPr>
        <w:rFonts w:hint="default"/>
      </w:rPr>
    </w:lvl>
    <w:lvl w:ilvl="2">
      <w:start w:val="1"/>
      <w:numFmt w:val="decimal"/>
      <w:pStyle w:val="LegalHeading3"/>
      <w:lvlText w:val="%1.%2.%3"/>
      <w:lvlJc w:val="left"/>
      <w:pPr>
        <w:tabs>
          <w:tab w:val="num" w:pos="851"/>
        </w:tabs>
        <w:ind w:left="851" w:hanging="851"/>
      </w:pPr>
      <w:rPr>
        <w:rFonts w:hint="default"/>
      </w:rPr>
    </w:lvl>
    <w:lvl w:ilvl="3">
      <w:start w:val="1"/>
      <w:numFmt w:val="lowerLetter"/>
      <w:pStyle w:val="LegalHeading4"/>
      <w:lvlText w:val="(%4)"/>
      <w:lvlJc w:val="left"/>
      <w:pPr>
        <w:tabs>
          <w:tab w:val="num" w:pos="1699"/>
        </w:tabs>
        <w:ind w:left="1701" w:hanging="850"/>
      </w:pPr>
      <w:rPr>
        <w:rFonts w:hint="default"/>
      </w:rPr>
    </w:lvl>
    <w:lvl w:ilvl="4">
      <w:start w:val="1"/>
      <w:numFmt w:val="lowerRoman"/>
      <w:pStyle w:val="LegalHeading5"/>
      <w:lvlText w:val="(%5)"/>
      <w:lvlJc w:val="left"/>
      <w:pPr>
        <w:tabs>
          <w:tab w:val="num" w:pos="2552"/>
        </w:tabs>
        <w:ind w:left="2552" w:hanging="851"/>
      </w:pPr>
      <w:rPr>
        <w:rFonts w:hint="default"/>
      </w:rPr>
    </w:lvl>
    <w:lvl w:ilvl="5">
      <w:start w:val="27"/>
      <w:numFmt w:val="lowerLetter"/>
      <w:pStyle w:val="LegalHeading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4" w15:restartNumberingAfterBreak="0">
    <w:nsid w:val="169577F7"/>
    <w:multiLevelType w:val="hybridMultilevel"/>
    <w:tmpl w:val="2A02DCFA"/>
    <w:lvl w:ilvl="0" w:tplc="462696BC">
      <w:start w:val="1"/>
      <w:numFmt w:val="decimal"/>
      <w:lvlText w:val="%1."/>
      <w:lvlJc w:val="left"/>
      <w:pPr>
        <w:tabs>
          <w:tab w:val="num" w:pos="786"/>
        </w:tabs>
        <w:ind w:left="786" w:hanging="360"/>
      </w:pPr>
      <w:rPr>
        <w:b/>
      </w:rPr>
    </w:lvl>
    <w:lvl w:ilvl="1" w:tplc="08090001">
      <w:start w:val="1"/>
      <w:numFmt w:val="bullet"/>
      <w:lvlText w:val=""/>
      <w:lvlJc w:val="left"/>
      <w:pPr>
        <w:tabs>
          <w:tab w:val="num" w:pos="1440"/>
        </w:tabs>
        <w:ind w:left="1440" w:hanging="360"/>
      </w:pPr>
      <w:rPr>
        <w:rFonts w:ascii="Symbol" w:hAnsi="Symbol" w:hint="default"/>
      </w:rPr>
    </w:lvl>
    <w:lvl w:ilvl="2" w:tplc="FE70B9FA">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886F08"/>
    <w:multiLevelType w:val="multilevel"/>
    <w:tmpl w:val="FBCC752C"/>
    <w:lvl w:ilvl="0">
      <w:start w:val="1"/>
      <w:numFmt w:val="decimal"/>
      <w:lvlRestart w:val="0"/>
      <w:lvlText w:val="%1."/>
      <w:lvlJc w:val="left"/>
      <w:pPr>
        <w:tabs>
          <w:tab w:val="num" w:pos="850"/>
        </w:tabs>
        <w:ind w:left="850" w:hanging="850"/>
      </w:pPr>
      <w:rPr>
        <w:rFonts w:hint="default"/>
      </w:rPr>
    </w:lvl>
    <w:lvl w:ilvl="1">
      <w:start w:val="1"/>
      <w:numFmt w:val="decimal"/>
      <w:pStyle w:val="Annexure2"/>
      <w:lvlText w:val="%1.%2"/>
      <w:lvlJc w:val="left"/>
      <w:pPr>
        <w:tabs>
          <w:tab w:val="num" w:pos="850"/>
        </w:tabs>
        <w:ind w:left="850" w:hanging="850"/>
      </w:pPr>
      <w:rPr>
        <w:rFonts w:hint="default"/>
      </w:rPr>
    </w:lvl>
    <w:lvl w:ilvl="2">
      <w:start w:val="1"/>
      <w:numFmt w:val="lowerLetter"/>
      <w:pStyle w:val="Annexure3"/>
      <w:lvlText w:val="(%3)"/>
      <w:lvlJc w:val="left"/>
      <w:pPr>
        <w:tabs>
          <w:tab w:val="num" w:pos="1699"/>
        </w:tabs>
        <w:ind w:left="1699" w:hanging="849"/>
      </w:pPr>
      <w:rPr>
        <w:rFonts w:hint="default"/>
      </w:rPr>
    </w:lvl>
    <w:lvl w:ilvl="3">
      <w:start w:val="1"/>
      <w:numFmt w:val="lowerRoman"/>
      <w:pStyle w:val="Annexure4"/>
      <w:lvlText w:val="(%4)"/>
      <w:lvlJc w:val="left"/>
      <w:pPr>
        <w:tabs>
          <w:tab w:val="num" w:pos="2549"/>
        </w:tabs>
        <w:ind w:left="2549" w:hanging="850"/>
      </w:pPr>
      <w:rPr>
        <w:rFonts w:hint="default"/>
      </w:rPr>
    </w:lvl>
    <w:lvl w:ilvl="4">
      <w:start w:val="1"/>
      <w:numFmt w:val="decimal"/>
      <w:pStyle w:val="N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9594E0C"/>
    <w:multiLevelType w:val="multilevel"/>
    <w:tmpl w:val="13503FC4"/>
    <w:lvl w:ilvl="0">
      <w:start w:val="1"/>
      <w:numFmt w:val="decimal"/>
      <w:pStyle w:val="Farrer1"/>
      <w:isLgl/>
      <w:lvlText w:val="%1."/>
      <w:lvlJc w:val="left"/>
      <w:pPr>
        <w:tabs>
          <w:tab w:val="num" w:pos="369"/>
        </w:tabs>
        <w:ind w:left="369" w:hanging="369"/>
      </w:pPr>
      <w:rPr>
        <w:rFonts w:hint="default"/>
      </w:rPr>
    </w:lvl>
    <w:lvl w:ilvl="1">
      <w:start w:val="1"/>
      <w:numFmt w:val="decimal"/>
      <w:pStyle w:val="Farrer2"/>
      <w:isLgl/>
      <w:lvlText w:val="%1.%2"/>
      <w:lvlJc w:val="left"/>
      <w:pPr>
        <w:tabs>
          <w:tab w:val="num" w:pos="851"/>
        </w:tabs>
        <w:ind w:left="851" w:hanging="482"/>
      </w:pPr>
      <w:rPr>
        <w:rFonts w:hint="default"/>
      </w:rPr>
    </w:lvl>
    <w:lvl w:ilvl="2">
      <w:start w:val="1"/>
      <w:numFmt w:val="lowerLetter"/>
      <w:pStyle w:val="Farrer3"/>
      <w:lvlText w:val="(%3)"/>
      <w:lvlJc w:val="left"/>
      <w:pPr>
        <w:tabs>
          <w:tab w:val="num" w:pos="1332"/>
        </w:tabs>
        <w:ind w:left="1332" w:hanging="481"/>
      </w:pPr>
      <w:rPr>
        <w:rFonts w:hint="default"/>
      </w:rPr>
    </w:lvl>
    <w:lvl w:ilvl="3">
      <w:start w:val="1"/>
      <w:numFmt w:val="lowerRoman"/>
      <w:pStyle w:val="Farrer4"/>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7" w15:restartNumberingAfterBreak="0">
    <w:nsid w:val="3B351B66"/>
    <w:multiLevelType w:val="hybridMultilevel"/>
    <w:tmpl w:val="77568F08"/>
    <w:lvl w:ilvl="0" w:tplc="B07ADAA6">
      <w:start w:val="1"/>
      <w:numFmt w:val="lowerLetter"/>
      <w:lvlText w:val="(%1)"/>
      <w:lvlJc w:val="left"/>
      <w:pPr>
        <w:tabs>
          <w:tab w:val="num" w:pos="1440"/>
        </w:tabs>
        <w:ind w:left="144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47574C9"/>
    <w:multiLevelType w:val="multilevel"/>
    <w:tmpl w:val="169A80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lowerLetter"/>
      <w:pStyle w:val="Heading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DA75416"/>
    <w:multiLevelType w:val="hybridMultilevel"/>
    <w:tmpl w:val="2228D4C8"/>
    <w:lvl w:ilvl="0" w:tplc="43547C8A">
      <w:start w:val="1"/>
      <w:numFmt w:val="decimal"/>
      <w:pStyle w:val="HouseLevel1"/>
      <w:lvlText w:val="(%1)"/>
      <w:lvlJc w:val="left"/>
      <w:pPr>
        <w:tabs>
          <w:tab w:val="num" w:pos="425"/>
        </w:tabs>
        <w:ind w:left="425" w:hanging="425"/>
      </w:pPr>
    </w:lvl>
    <w:lvl w:ilvl="1" w:tplc="43D46B54">
      <w:start w:val="1"/>
      <w:numFmt w:val="decimal"/>
      <w:pStyle w:val="HouseLevel2"/>
      <w:lvlText w:val="%2."/>
      <w:lvlJc w:val="left"/>
      <w:pPr>
        <w:tabs>
          <w:tab w:val="num" w:pos="1440"/>
        </w:tabs>
        <w:ind w:left="1440" w:hanging="360"/>
      </w:pPr>
    </w:lvl>
    <w:lvl w:ilvl="2" w:tplc="F0548EC6">
      <w:start w:val="1"/>
      <w:numFmt w:val="lowerRoman"/>
      <w:pStyle w:val="HouseLevel3"/>
      <w:lvlText w:val="(%3)"/>
      <w:lvlJc w:val="left"/>
      <w:pPr>
        <w:tabs>
          <w:tab w:val="num" w:pos="851"/>
        </w:tabs>
        <w:ind w:left="851" w:hanging="851"/>
      </w:pPr>
    </w:lvl>
    <w:lvl w:ilvl="3" w:tplc="C09CC4D6">
      <w:start w:val="1"/>
      <w:numFmt w:val="upperLetter"/>
      <w:pStyle w:val="HouseLevel4"/>
      <w:lvlText w:val="(%4)"/>
      <w:lvlJc w:val="left"/>
      <w:pPr>
        <w:tabs>
          <w:tab w:val="num" w:pos="851"/>
        </w:tabs>
        <w:ind w:left="851" w:hanging="851"/>
      </w:pPr>
    </w:lvl>
    <w:lvl w:ilvl="4" w:tplc="D354BC52">
      <w:start w:val="1"/>
      <w:numFmt w:val="decimal"/>
      <w:pStyle w:val="HouseLevel5"/>
      <w:lvlText w:val="%5."/>
      <w:lvlJc w:val="left"/>
      <w:pPr>
        <w:tabs>
          <w:tab w:val="num" w:pos="3600"/>
        </w:tabs>
        <w:ind w:left="3600" w:hanging="360"/>
      </w:pPr>
    </w:lvl>
    <w:lvl w:ilvl="5" w:tplc="41665450">
      <w:start w:val="1"/>
      <w:numFmt w:val="decimal"/>
      <w:pStyle w:val="HouseLevel6"/>
      <w:lvlText w:val="%6."/>
      <w:lvlJc w:val="left"/>
      <w:pPr>
        <w:tabs>
          <w:tab w:val="num" w:pos="4320"/>
        </w:tabs>
        <w:ind w:left="4320" w:hanging="360"/>
      </w:pPr>
    </w:lvl>
    <w:lvl w:ilvl="6" w:tplc="E954F092">
      <w:start w:val="1"/>
      <w:numFmt w:val="decimal"/>
      <w:lvlText w:val="%7."/>
      <w:lvlJc w:val="left"/>
      <w:pPr>
        <w:tabs>
          <w:tab w:val="num" w:pos="5040"/>
        </w:tabs>
        <w:ind w:left="5040" w:hanging="360"/>
      </w:pPr>
    </w:lvl>
    <w:lvl w:ilvl="7" w:tplc="D834DCC4">
      <w:start w:val="1"/>
      <w:numFmt w:val="decimal"/>
      <w:lvlText w:val="%8."/>
      <w:lvlJc w:val="left"/>
      <w:pPr>
        <w:tabs>
          <w:tab w:val="num" w:pos="5760"/>
        </w:tabs>
        <w:ind w:left="5760" w:hanging="360"/>
      </w:pPr>
    </w:lvl>
    <w:lvl w:ilvl="8" w:tplc="FB1858E6">
      <w:start w:val="1"/>
      <w:numFmt w:val="decimal"/>
      <w:lvlText w:val="%9."/>
      <w:lvlJc w:val="left"/>
      <w:pPr>
        <w:tabs>
          <w:tab w:val="num" w:pos="6480"/>
        </w:tabs>
        <w:ind w:left="6480" w:hanging="360"/>
      </w:pPr>
    </w:lvl>
  </w:abstractNum>
  <w:abstractNum w:abstractNumId="10" w15:restartNumberingAfterBreak="0">
    <w:nsid w:val="4F8D272D"/>
    <w:multiLevelType w:val="multilevel"/>
    <w:tmpl w:val="51A22FFE"/>
    <w:lvl w:ilvl="0">
      <w:start w:val="1"/>
      <w:numFmt w:val="decimal"/>
      <w:pStyle w:val="AnnexureTitle"/>
      <w:suff w:val="nothing"/>
      <w:lvlText w:val="Annexure %1"/>
      <w:lvlJc w:val="left"/>
      <w:pPr>
        <w:ind w:left="0" w:firstLine="0"/>
      </w:pPr>
      <w:rPr>
        <w:rFonts w:ascii="Times New Roman" w:hAnsi="Times New Roman" w:hint="default"/>
        <w:b/>
        <w:i w:val="0"/>
        <w:sz w:val="24"/>
        <w:szCs w:val="24"/>
        <w:u w:val="single"/>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59C63C24"/>
    <w:multiLevelType w:val="multilevel"/>
    <w:tmpl w:val="A858A378"/>
    <w:lvl w:ilvl="0">
      <w:start w:val="1"/>
      <w:numFmt w:val="decimal"/>
      <w:pStyle w:val="Annexure1"/>
      <w:lvlText w:val="%1."/>
      <w:lvlJc w:val="left"/>
      <w:pPr>
        <w:tabs>
          <w:tab w:val="num" w:pos="851"/>
        </w:tabs>
        <w:ind w:left="851" w:hanging="851"/>
      </w:pPr>
      <w:rPr>
        <w:rFonts w:hint="default"/>
      </w:rPr>
    </w:lvl>
    <w:lvl w:ilvl="1">
      <w:start w:val="1"/>
      <w:numFmt w:val="decimal"/>
      <w:pStyle w:val="Schedule2"/>
      <w:lvlText w:val="%1.%2"/>
      <w:lvlJc w:val="left"/>
      <w:pPr>
        <w:tabs>
          <w:tab w:val="num" w:pos="851"/>
        </w:tabs>
        <w:ind w:left="851" w:hanging="851"/>
      </w:pPr>
      <w:rPr>
        <w:rFonts w:hint="default"/>
      </w:rPr>
    </w:lvl>
    <w:lvl w:ilvl="2">
      <w:start w:val="1"/>
      <w:numFmt w:val="lowerLetter"/>
      <w:pStyle w:val="Schedule3"/>
      <w:lvlText w:val="(%3)"/>
      <w:lvlJc w:val="left"/>
      <w:pPr>
        <w:tabs>
          <w:tab w:val="num" w:pos="1701"/>
        </w:tabs>
        <w:ind w:left="1701" w:hanging="850"/>
      </w:pPr>
      <w:rPr>
        <w:rFonts w:hint="default"/>
      </w:rPr>
    </w:lvl>
    <w:lvl w:ilvl="3">
      <w:start w:val="1"/>
      <w:numFmt w:val="lowerRoman"/>
      <w:pStyle w:val="Schedule4"/>
      <w:lvlText w:val="(%4)"/>
      <w:lvlJc w:val="left"/>
      <w:pPr>
        <w:tabs>
          <w:tab w:val="num" w:pos="2552"/>
        </w:tabs>
        <w:ind w:left="2552"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30E5D1B"/>
    <w:multiLevelType w:val="multilevel"/>
    <w:tmpl w:val="4B929542"/>
    <w:name w:val="seq1"/>
    <w:lvl w:ilvl="0">
      <w:start w:val="1"/>
      <w:numFmt w:val="decimal"/>
      <w:pStyle w:val="H1"/>
      <w:suff w:val="nothing"/>
      <w:lvlText w:val="%1."/>
      <w:lvlJc w:val="left"/>
      <w:pPr>
        <w:ind w:left="0" w:firstLine="170"/>
      </w:pPr>
      <w:rPr>
        <w:rFonts w:hint="default"/>
        <w:b/>
        <w:i w:val="0"/>
      </w:rPr>
    </w:lvl>
    <w:lvl w:ilvl="1">
      <w:start w:val="1"/>
      <w:numFmt w:val="decimal"/>
      <w:pStyle w:val="N1"/>
      <w:suff w:val="space"/>
      <w:lvlText w:val="(%2)"/>
      <w:lvlJc w:val="left"/>
      <w:pPr>
        <w:ind w:left="0" w:firstLine="170"/>
      </w:pPr>
      <w:rPr>
        <w:rFonts w:hint="default"/>
        <w:b w:val="0"/>
        <w:i w:val="0"/>
      </w:rPr>
    </w:lvl>
    <w:lvl w:ilvl="2">
      <w:start w:val="1"/>
      <w:numFmt w:val="lowerLetter"/>
      <w:pStyle w:val="H3"/>
      <w:lvlText w:val="(%3)"/>
      <w:lvlJc w:val="left"/>
      <w:pPr>
        <w:tabs>
          <w:tab w:val="num" w:pos="737"/>
        </w:tabs>
        <w:ind w:left="737" w:hanging="397"/>
      </w:pPr>
      <w:rPr>
        <w:rFonts w:hint="default"/>
      </w:rPr>
    </w:lvl>
    <w:lvl w:ilvl="3">
      <w:start w:val="1"/>
      <w:numFmt w:val="lowerRoman"/>
      <w:pStyle w:val="N3"/>
      <w:lvlText w:val="(%4)"/>
      <w:lvlJc w:val="right"/>
      <w:pPr>
        <w:tabs>
          <w:tab w:val="num" w:pos="1134"/>
        </w:tabs>
        <w:ind w:left="1134" w:hanging="113"/>
      </w:pPr>
      <w:rPr>
        <w:rFonts w:hint="default"/>
      </w:rPr>
    </w:lvl>
    <w:lvl w:ilvl="4">
      <w:start w:val="27"/>
      <w:numFmt w:val="lowerLetter"/>
      <w:pStyle w:val="N4"/>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3" w15:restartNumberingAfterBreak="0">
    <w:nsid w:val="6DC86845"/>
    <w:multiLevelType w:val="multilevel"/>
    <w:tmpl w:val="A0324C5C"/>
    <w:lvl w:ilvl="0">
      <w:start w:val="1"/>
      <w:numFmt w:val="decimal"/>
      <w:pStyle w:val="ScheduleTitle"/>
      <w:suff w:val="nothing"/>
      <w:lvlText w:val="Schedule %1"/>
      <w:lvlJc w:val="left"/>
      <w:pPr>
        <w:ind w:left="0" w:firstLine="0"/>
      </w:pPr>
      <w:rPr>
        <w:rFonts w:ascii="Times New Roman" w:hAnsi="Times New Roman" w:hint="default"/>
        <w:b/>
        <w:i w:val="0"/>
        <w:sz w:val="24"/>
        <w:szCs w:val="24"/>
        <w:u w:val="singl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73247088"/>
    <w:multiLevelType w:val="multilevel"/>
    <w:tmpl w:val="C1380414"/>
    <w:lvl w:ilvl="0">
      <w:start w:val="1"/>
      <w:numFmt w:val="decimal"/>
      <w:pStyle w:val="Legal1"/>
      <w:isLgl/>
      <w:lvlText w:val="%1."/>
      <w:lvlJc w:val="left"/>
      <w:pPr>
        <w:tabs>
          <w:tab w:val="num" w:pos="709"/>
        </w:tabs>
        <w:ind w:left="709" w:hanging="709"/>
      </w:pPr>
      <w:rPr>
        <w:rFonts w:hint="default"/>
      </w:rPr>
    </w:lvl>
    <w:lvl w:ilvl="1">
      <w:start w:val="1"/>
      <w:numFmt w:val="decimal"/>
      <w:pStyle w:val="Legal2"/>
      <w:lvlText w:val="%1.%2"/>
      <w:lvlJc w:val="left"/>
      <w:pPr>
        <w:tabs>
          <w:tab w:val="num" w:pos="709"/>
        </w:tabs>
        <w:ind w:left="709" w:hanging="709"/>
      </w:pPr>
      <w:rPr>
        <w:rFonts w:hint="default"/>
      </w:rPr>
    </w:lvl>
    <w:lvl w:ilvl="2">
      <w:start w:val="1"/>
      <w:numFmt w:val="decimal"/>
      <w:pStyle w:val="Legal3"/>
      <w:lvlText w:val="%1.%2.%3"/>
      <w:lvlJc w:val="left"/>
      <w:pPr>
        <w:tabs>
          <w:tab w:val="num" w:pos="1418"/>
        </w:tabs>
        <w:ind w:left="1418"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7B8259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8"/>
  </w:num>
  <w:num w:numId="3">
    <w:abstractNumId w:val="1"/>
  </w:num>
  <w:num w:numId="4">
    <w:abstractNumId w:val="13"/>
  </w:num>
  <w:num w:numId="5">
    <w:abstractNumId w:val="10"/>
  </w:num>
  <w:num w:numId="6">
    <w:abstractNumId w:val="3"/>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2"/>
  </w:num>
  <w:num w:numId="12">
    <w:abstractNumId w:val="6"/>
  </w:num>
  <w:num w:numId="13">
    <w:abstractNumId w:val="14"/>
  </w:num>
  <w:num w:numId="14">
    <w:abstractNumId w:val="12"/>
  </w:num>
  <w:num w:numId="15">
    <w:abstractNumId w:val="2"/>
  </w:num>
  <w:num w:numId="16">
    <w:abstractNumId w:val="2"/>
    <w:lvlOverride w:ilvl="0">
      <w:startOverride w:val="24"/>
    </w:lvlOverride>
    <w:lvlOverride w:ilvl="1">
      <w:startOverride w:val="1"/>
    </w:lvlOverride>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2A"/>
    <w:rsid w:val="00002A31"/>
    <w:rsid w:val="00002E15"/>
    <w:rsid w:val="000169BE"/>
    <w:rsid w:val="000173CB"/>
    <w:rsid w:val="00023916"/>
    <w:rsid w:val="00030D26"/>
    <w:rsid w:val="00042DFB"/>
    <w:rsid w:val="00044DF8"/>
    <w:rsid w:val="000450ED"/>
    <w:rsid w:val="00045521"/>
    <w:rsid w:val="00047973"/>
    <w:rsid w:val="00047D28"/>
    <w:rsid w:val="0005122B"/>
    <w:rsid w:val="0006324E"/>
    <w:rsid w:val="0006479F"/>
    <w:rsid w:val="00066926"/>
    <w:rsid w:val="000736CE"/>
    <w:rsid w:val="000821BA"/>
    <w:rsid w:val="00084163"/>
    <w:rsid w:val="00090FF7"/>
    <w:rsid w:val="00092946"/>
    <w:rsid w:val="000A2307"/>
    <w:rsid w:val="000A5707"/>
    <w:rsid w:val="000A721A"/>
    <w:rsid w:val="000B0181"/>
    <w:rsid w:val="000B2A08"/>
    <w:rsid w:val="000C520F"/>
    <w:rsid w:val="000C5CA8"/>
    <w:rsid w:val="000D5DF2"/>
    <w:rsid w:val="000D6FFE"/>
    <w:rsid w:val="0010126B"/>
    <w:rsid w:val="00113148"/>
    <w:rsid w:val="00113553"/>
    <w:rsid w:val="001227FF"/>
    <w:rsid w:val="001353C4"/>
    <w:rsid w:val="0013685D"/>
    <w:rsid w:val="001502BF"/>
    <w:rsid w:val="00153F8E"/>
    <w:rsid w:val="00154D0C"/>
    <w:rsid w:val="00160981"/>
    <w:rsid w:val="001610B1"/>
    <w:rsid w:val="00171D2E"/>
    <w:rsid w:val="00173EDF"/>
    <w:rsid w:val="00176960"/>
    <w:rsid w:val="00182D45"/>
    <w:rsid w:val="001A223D"/>
    <w:rsid w:val="001A24C3"/>
    <w:rsid w:val="001B15E3"/>
    <w:rsid w:val="001B24A3"/>
    <w:rsid w:val="001B3DEC"/>
    <w:rsid w:val="001C35D4"/>
    <w:rsid w:val="001C4C4F"/>
    <w:rsid w:val="001D1E6A"/>
    <w:rsid w:val="001D3058"/>
    <w:rsid w:val="001D561E"/>
    <w:rsid w:val="001E42EE"/>
    <w:rsid w:val="001E59A9"/>
    <w:rsid w:val="001E7122"/>
    <w:rsid w:val="002043F5"/>
    <w:rsid w:val="00213526"/>
    <w:rsid w:val="00217B2A"/>
    <w:rsid w:val="002248C7"/>
    <w:rsid w:val="00224CDF"/>
    <w:rsid w:val="00225AF0"/>
    <w:rsid w:val="00227E10"/>
    <w:rsid w:val="00230F21"/>
    <w:rsid w:val="00232832"/>
    <w:rsid w:val="002341C7"/>
    <w:rsid w:val="00237045"/>
    <w:rsid w:val="0024043E"/>
    <w:rsid w:val="00242C1D"/>
    <w:rsid w:val="002443BA"/>
    <w:rsid w:val="00247C90"/>
    <w:rsid w:val="0026394D"/>
    <w:rsid w:val="00267F03"/>
    <w:rsid w:val="002721A2"/>
    <w:rsid w:val="00275778"/>
    <w:rsid w:val="00287AAD"/>
    <w:rsid w:val="00295193"/>
    <w:rsid w:val="002A4763"/>
    <w:rsid w:val="002B5E7C"/>
    <w:rsid w:val="002B7BD0"/>
    <w:rsid w:val="002D09DB"/>
    <w:rsid w:val="002E03C9"/>
    <w:rsid w:val="002E3813"/>
    <w:rsid w:val="002F71B2"/>
    <w:rsid w:val="00307277"/>
    <w:rsid w:val="0031000E"/>
    <w:rsid w:val="00320E74"/>
    <w:rsid w:val="00322B1C"/>
    <w:rsid w:val="00340E1B"/>
    <w:rsid w:val="00341698"/>
    <w:rsid w:val="00354348"/>
    <w:rsid w:val="003544EC"/>
    <w:rsid w:val="00356655"/>
    <w:rsid w:val="00357258"/>
    <w:rsid w:val="0036007F"/>
    <w:rsid w:val="003678FD"/>
    <w:rsid w:val="003759A8"/>
    <w:rsid w:val="003858CB"/>
    <w:rsid w:val="00392975"/>
    <w:rsid w:val="00393BB5"/>
    <w:rsid w:val="003A1965"/>
    <w:rsid w:val="003A52B6"/>
    <w:rsid w:val="003A7AFD"/>
    <w:rsid w:val="003B6A6B"/>
    <w:rsid w:val="003C0F08"/>
    <w:rsid w:val="004056A8"/>
    <w:rsid w:val="00414FDB"/>
    <w:rsid w:val="00416905"/>
    <w:rsid w:val="004206C9"/>
    <w:rsid w:val="004215C6"/>
    <w:rsid w:val="004241B6"/>
    <w:rsid w:val="00434FDE"/>
    <w:rsid w:val="004357BF"/>
    <w:rsid w:val="004608AA"/>
    <w:rsid w:val="004631F9"/>
    <w:rsid w:val="0047076B"/>
    <w:rsid w:val="0047485B"/>
    <w:rsid w:val="00481495"/>
    <w:rsid w:val="0048183D"/>
    <w:rsid w:val="0049485D"/>
    <w:rsid w:val="004A0CD0"/>
    <w:rsid w:val="004A3A2F"/>
    <w:rsid w:val="004A50FD"/>
    <w:rsid w:val="004B20E3"/>
    <w:rsid w:val="004B4617"/>
    <w:rsid w:val="004C0B70"/>
    <w:rsid w:val="004C2FD5"/>
    <w:rsid w:val="004C6254"/>
    <w:rsid w:val="004C7C31"/>
    <w:rsid w:val="004E55AA"/>
    <w:rsid w:val="004E57D3"/>
    <w:rsid w:val="00503A8D"/>
    <w:rsid w:val="00504FCD"/>
    <w:rsid w:val="00505049"/>
    <w:rsid w:val="005176A9"/>
    <w:rsid w:val="00526A30"/>
    <w:rsid w:val="00527800"/>
    <w:rsid w:val="00527FDB"/>
    <w:rsid w:val="00532B41"/>
    <w:rsid w:val="00533F6D"/>
    <w:rsid w:val="0053773D"/>
    <w:rsid w:val="00547405"/>
    <w:rsid w:val="00552B55"/>
    <w:rsid w:val="00562164"/>
    <w:rsid w:val="00566E3D"/>
    <w:rsid w:val="00570728"/>
    <w:rsid w:val="005717B7"/>
    <w:rsid w:val="005754D0"/>
    <w:rsid w:val="00575DBE"/>
    <w:rsid w:val="00583A37"/>
    <w:rsid w:val="0058450C"/>
    <w:rsid w:val="0059154A"/>
    <w:rsid w:val="00594107"/>
    <w:rsid w:val="005A433A"/>
    <w:rsid w:val="005A53E0"/>
    <w:rsid w:val="005B10E4"/>
    <w:rsid w:val="005B1104"/>
    <w:rsid w:val="005B495F"/>
    <w:rsid w:val="005C043E"/>
    <w:rsid w:val="005C260E"/>
    <w:rsid w:val="005D37ED"/>
    <w:rsid w:val="005F22AD"/>
    <w:rsid w:val="005F2FF6"/>
    <w:rsid w:val="005F47CA"/>
    <w:rsid w:val="00603600"/>
    <w:rsid w:val="0061560E"/>
    <w:rsid w:val="006162D0"/>
    <w:rsid w:val="006244A1"/>
    <w:rsid w:val="006245CE"/>
    <w:rsid w:val="00632A57"/>
    <w:rsid w:val="00635C1B"/>
    <w:rsid w:val="00641EE4"/>
    <w:rsid w:val="006467D3"/>
    <w:rsid w:val="006474F9"/>
    <w:rsid w:val="00654775"/>
    <w:rsid w:val="006723E0"/>
    <w:rsid w:val="006739A2"/>
    <w:rsid w:val="006A17DA"/>
    <w:rsid w:val="006A280C"/>
    <w:rsid w:val="006B4C35"/>
    <w:rsid w:val="006B4CDC"/>
    <w:rsid w:val="006B5B23"/>
    <w:rsid w:val="006B7C20"/>
    <w:rsid w:val="006C0280"/>
    <w:rsid w:val="006C6353"/>
    <w:rsid w:val="006D6EB9"/>
    <w:rsid w:val="006E069D"/>
    <w:rsid w:val="006E0A72"/>
    <w:rsid w:val="006F334C"/>
    <w:rsid w:val="007010FF"/>
    <w:rsid w:val="00701482"/>
    <w:rsid w:val="0071392E"/>
    <w:rsid w:val="00726933"/>
    <w:rsid w:val="0072710E"/>
    <w:rsid w:val="00731C54"/>
    <w:rsid w:val="007330E8"/>
    <w:rsid w:val="0073773E"/>
    <w:rsid w:val="007424B5"/>
    <w:rsid w:val="0075176D"/>
    <w:rsid w:val="00757CD9"/>
    <w:rsid w:val="00766BD9"/>
    <w:rsid w:val="00772121"/>
    <w:rsid w:val="007753C0"/>
    <w:rsid w:val="00782B10"/>
    <w:rsid w:val="007861D7"/>
    <w:rsid w:val="00786782"/>
    <w:rsid w:val="007A5EC0"/>
    <w:rsid w:val="007A66D4"/>
    <w:rsid w:val="007C42F2"/>
    <w:rsid w:val="007D5976"/>
    <w:rsid w:val="007E0362"/>
    <w:rsid w:val="007E26B7"/>
    <w:rsid w:val="007E5D10"/>
    <w:rsid w:val="007E75D0"/>
    <w:rsid w:val="007F100F"/>
    <w:rsid w:val="007F3D76"/>
    <w:rsid w:val="007F415B"/>
    <w:rsid w:val="007F75AA"/>
    <w:rsid w:val="00805EAA"/>
    <w:rsid w:val="00820CBC"/>
    <w:rsid w:val="00821565"/>
    <w:rsid w:val="008244D1"/>
    <w:rsid w:val="00832E0A"/>
    <w:rsid w:val="008448E4"/>
    <w:rsid w:val="00851D29"/>
    <w:rsid w:val="00854C11"/>
    <w:rsid w:val="0086321D"/>
    <w:rsid w:val="008704C6"/>
    <w:rsid w:val="00872722"/>
    <w:rsid w:val="00880F35"/>
    <w:rsid w:val="00885550"/>
    <w:rsid w:val="00895551"/>
    <w:rsid w:val="008A06C1"/>
    <w:rsid w:val="008A685C"/>
    <w:rsid w:val="008C35FA"/>
    <w:rsid w:val="008C4397"/>
    <w:rsid w:val="008C5898"/>
    <w:rsid w:val="008D35A0"/>
    <w:rsid w:val="008E47A6"/>
    <w:rsid w:val="00900B77"/>
    <w:rsid w:val="0090556B"/>
    <w:rsid w:val="00905DD2"/>
    <w:rsid w:val="009123A7"/>
    <w:rsid w:val="00912C1B"/>
    <w:rsid w:val="0092658F"/>
    <w:rsid w:val="00941999"/>
    <w:rsid w:val="00941FBA"/>
    <w:rsid w:val="009427BC"/>
    <w:rsid w:val="009465B8"/>
    <w:rsid w:val="00946AE6"/>
    <w:rsid w:val="00953419"/>
    <w:rsid w:val="00964733"/>
    <w:rsid w:val="00964A54"/>
    <w:rsid w:val="00984309"/>
    <w:rsid w:val="00991753"/>
    <w:rsid w:val="00993702"/>
    <w:rsid w:val="00996F23"/>
    <w:rsid w:val="009B50AC"/>
    <w:rsid w:val="009C2E78"/>
    <w:rsid w:val="009C6402"/>
    <w:rsid w:val="009C65EB"/>
    <w:rsid w:val="009C729B"/>
    <w:rsid w:val="009E0A07"/>
    <w:rsid w:val="009E2756"/>
    <w:rsid w:val="009E6F47"/>
    <w:rsid w:val="009F246C"/>
    <w:rsid w:val="00A00537"/>
    <w:rsid w:val="00A111AB"/>
    <w:rsid w:val="00A31027"/>
    <w:rsid w:val="00A40154"/>
    <w:rsid w:val="00A46E2B"/>
    <w:rsid w:val="00A53C3C"/>
    <w:rsid w:val="00A54BA6"/>
    <w:rsid w:val="00A55AA6"/>
    <w:rsid w:val="00A62889"/>
    <w:rsid w:val="00A722AE"/>
    <w:rsid w:val="00A77A3B"/>
    <w:rsid w:val="00A85C45"/>
    <w:rsid w:val="00A8705B"/>
    <w:rsid w:val="00A92DDE"/>
    <w:rsid w:val="00A96168"/>
    <w:rsid w:val="00A9747C"/>
    <w:rsid w:val="00A9794D"/>
    <w:rsid w:val="00A97B69"/>
    <w:rsid w:val="00AA71CA"/>
    <w:rsid w:val="00AC414E"/>
    <w:rsid w:val="00AD2DC2"/>
    <w:rsid w:val="00AE438C"/>
    <w:rsid w:val="00AE4FF5"/>
    <w:rsid w:val="00AF0F46"/>
    <w:rsid w:val="00B0208B"/>
    <w:rsid w:val="00B02191"/>
    <w:rsid w:val="00B070AA"/>
    <w:rsid w:val="00B10B5D"/>
    <w:rsid w:val="00B13BE9"/>
    <w:rsid w:val="00B21724"/>
    <w:rsid w:val="00B3063C"/>
    <w:rsid w:val="00B331F4"/>
    <w:rsid w:val="00B342E2"/>
    <w:rsid w:val="00B36F2C"/>
    <w:rsid w:val="00B4592F"/>
    <w:rsid w:val="00B462AE"/>
    <w:rsid w:val="00B47369"/>
    <w:rsid w:val="00B56E6A"/>
    <w:rsid w:val="00B626EA"/>
    <w:rsid w:val="00B7411A"/>
    <w:rsid w:val="00B7470F"/>
    <w:rsid w:val="00B749DA"/>
    <w:rsid w:val="00B8244D"/>
    <w:rsid w:val="00B82F52"/>
    <w:rsid w:val="00B87E85"/>
    <w:rsid w:val="00B93032"/>
    <w:rsid w:val="00BA510F"/>
    <w:rsid w:val="00BA5696"/>
    <w:rsid w:val="00BB385D"/>
    <w:rsid w:val="00BC4970"/>
    <w:rsid w:val="00BC6DCA"/>
    <w:rsid w:val="00BF05FD"/>
    <w:rsid w:val="00C0767C"/>
    <w:rsid w:val="00C14098"/>
    <w:rsid w:val="00C2073D"/>
    <w:rsid w:val="00C21561"/>
    <w:rsid w:val="00C231F8"/>
    <w:rsid w:val="00C256D1"/>
    <w:rsid w:val="00C2571C"/>
    <w:rsid w:val="00C35FF3"/>
    <w:rsid w:val="00C423AD"/>
    <w:rsid w:val="00C426A1"/>
    <w:rsid w:val="00C42FF9"/>
    <w:rsid w:val="00C4551C"/>
    <w:rsid w:val="00C475E2"/>
    <w:rsid w:val="00C5016A"/>
    <w:rsid w:val="00C53576"/>
    <w:rsid w:val="00C6379C"/>
    <w:rsid w:val="00C72CE6"/>
    <w:rsid w:val="00C741AF"/>
    <w:rsid w:val="00C86B97"/>
    <w:rsid w:val="00C92DAC"/>
    <w:rsid w:val="00C93DB4"/>
    <w:rsid w:val="00CA4A59"/>
    <w:rsid w:val="00CB29FC"/>
    <w:rsid w:val="00CB5738"/>
    <w:rsid w:val="00CE0860"/>
    <w:rsid w:val="00CF282C"/>
    <w:rsid w:val="00CF3A60"/>
    <w:rsid w:val="00CF3D03"/>
    <w:rsid w:val="00CF6BCA"/>
    <w:rsid w:val="00D00926"/>
    <w:rsid w:val="00D02A93"/>
    <w:rsid w:val="00D03591"/>
    <w:rsid w:val="00D11989"/>
    <w:rsid w:val="00D31F4D"/>
    <w:rsid w:val="00D36D33"/>
    <w:rsid w:val="00D37968"/>
    <w:rsid w:val="00D404D4"/>
    <w:rsid w:val="00D46410"/>
    <w:rsid w:val="00D52A89"/>
    <w:rsid w:val="00D53352"/>
    <w:rsid w:val="00D557CD"/>
    <w:rsid w:val="00D8446E"/>
    <w:rsid w:val="00D852F3"/>
    <w:rsid w:val="00D9479E"/>
    <w:rsid w:val="00DA66DE"/>
    <w:rsid w:val="00DB55C9"/>
    <w:rsid w:val="00DC20DF"/>
    <w:rsid w:val="00DC3DD6"/>
    <w:rsid w:val="00DE361B"/>
    <w:rsid w:val="00DF5B8A"/>
    <w:rsid w:val="00E04C7F"/>
    <w:rsid w:val="00E05271"/>
    <w:rsid w:val="00E20E6E"/>
    <w:rsid w:val="00E25BE4"/>
    <w:rsid w:val="00E354DD"/>
    <w:rsid w:val="00E40816"/>
    <w:rsid w:val="00E419F2"/>
    <w:rsid w:val="00E427B3"/>
    <w:rsid w:val="00E466B3"/>
    <w:rsid w:val="00E50496"/>
    <w:rsid w:val="00E6180F"/>
    <w:rsid w:val="00E6629E"/>
    <w:rsid w:val="00E70C1F"/>
    <w:rsid w:val="00E72A56"/>
    <w:rsid w:val="00E7549C"/>
    <w:rsid w:val="00E761FC"/>
    <w:rsid w:val="00E811B8"/>
    <w:rsid w:val="00E83301"/>
    <w:rsid w:val="00E8548B"/>
    <w:rsid w:val="00E97244"/>
    <w:rsid w:val="00EB3B9F"/>
    <w:rsid w:val="00EB64FC"/>
    <w:rsid w:val="00EC4FEB"/>
    <w:rsid w:val="00EC6B98"/>
    <w:rsid w:val="00EC7F2F"/>
    <w:rsid w:val="00ED261B"/>
    <w:rsid w:val="00ED3E80"/>
    <w:rsid w:val="00ED5CD9"/>
    <w:rsid w:val="00ED6756"/>
    <w:rsid w:val="00EE7F46"/>
    <w:rsid w:val="00EF4988"/>
    <w:rsid w:val="00EF5CA9"/>
    <w:rsid w:val="00F02101"/>
    <w:rsid w:val="00F02C8B"/>
    <w:rsid w:val="00F0410F"/>
    <w:rsid w:val="00F07CA7"/>
    <w:rsid w:val="00F12701"/>
    <w:rsid w:val="00F41A37"/>
    <w:rsid w:val="00F41FA3"/>
    <w:rsid w:val="00F44852"/>
    <w:rsid w:val="00F47AA2"/>
    <w:rsid w:val="00F532C9"/>
    <w:rsid w:val="00F54B05"/>
    <w:rsid w:val="00F5757A"/>
    <w:rsid w:val="00F64D24"/>
    <w:rsid w:val="00F677D9"/>
    <w:rsid w:val="00F752A1"/>
    <w:rsid w:val="00F76BD0"/>
    <w:rsid w:val="00F81C0D"/>
    <w:rsid w:val="00F862F5"/>
    <w:rsid w:val="00F94168"/>
    <w:rsid w:val="00F9520B"/>
    <w:rsid w:val="00FA3D16"/>
    <w:rsid w:val="00FA50F6"/>
    <w:rsid w:val="00FA73E2"/>
    <w:rsid w:val="00FB1CCB"/>
    <w:rsid w:val="00FC1322"/>
    <w:rsid w:val="00FC7241"/>
    <w:rsid w:val="00FD5D3A"/>
    <w:rsid w:val="00FE0816"/>
    <w:rsid w:val="00FE3FD0"/>
    <w:rsid w:val="00FF1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5C20C05A"/>
  <w15:chartTrackingRefBased/>
  <w15:docId w15:val="{B9B8ECC4-FEF3-45C2-B049-4ED66293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22"/>
    <w:rPr>
      <w:sz w:val="24"/>
      <w:lang w:eastAsia="en-US"/>
    </w:rPr>
  </w:style>
  <w:style w:type="paragraph" w:styleId="Heading1">
    <w:name w:val="heading 1"/>
    <w:basedOn w:val="Normal"/>
    <w:next w:val="Normal"/>
    <w:qFormat/>
    <w:rsid w:val="00C35FF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F33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F334C"/>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6F334C"/>
    <w:pPr>
      <w:keepNext/>
      <w:numPr>
        <w:ilvl w:val="3"/>
        <w:numId w:val="2"/>
      </w:numPr>
      <w:spacing w:before="240" w:after="60"/>
      <w:outlineLvl w:val="3"/>
    </w:pPr>
    <w:rPr>
      <w:b/>
      <w:bCs/>
      <w:sz w:val="28"/>
      <w:szCs w:val="28"/>
    </w:rPr>
  </w:style>
  <w:style w:type="paragraph" w:styleId="Heading5">
    <w:name w:val="heading 5"/>
    <w:basedOn w:val="Normal"/>
    <w:next w:val="Normal"/>
    <w:qFormat/>
    <w:rsid w:val="00242C1D"/>
    <w:pPr>
      <w:outlineLvl w:val="4"/>
    </w:pPr>
  </w:style>
  <w:style w:type="paragraph" w:styleId="Heading6">
    <w:name w:val="heading 6"/>
    <w:basedOn w:val="Heading5"/>
    <w:next w:val="Normal"/>
    <w:qFormat/>
    <w:rsid w:val="00242C1D"/>
    <w:pPr>
      <w:outlineLvl w:val="5"/>
    </w:pPr>
  </w:style>
  <w:style w:type="paragraph" w:styleId="Heading7">
    <w:name w:val="heading 7"/>
    <w:basedOn w:val="Heading6"/>
    <w:next w:val="Normal"/>
    <w:qFormat/>
    <w:rsid w:val="00242C1D"/>
    <w:pPr>
      <w:outlineLvl w:val="6"/>
    </w:pPr>
  </w:style>
  <w:style w:type="paragraph" w:styleId="Heading8">
    <w:name w:val="heading 8"/>
    <w:basedOn w:val="Heading7"/>
    <w:next w:val="Normal"/>
    <w:qFormat/>
    <w:rsid w:val="00242C1D"/>
    <w:pPr>
      <w:outlineLvl w:val="7"/>
    </w:pPr>
  </w:style>
  <w:style w:type="paragraph" w:styleId="Heading9">
    <w:name w:val="heading 9"/>
    <w:basedOn w:val="Heading8"/>
    <w:next w:val="Normal"/>
    <w:qFormat/>
    <w:rsid w:val="00242C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Indent">
    <w:name w:val="Legal Indent"/>
    <w:basedOn w:val="Normal"/>
    <w:rsid w:val="007F75AA"/>
    <w:pPr>
      <w:spacing w:after="360" w:line="360" w:lineRule="auto"/>
      <w:ind w:left="851"/>
    </w:pPr>
  </w:style>
  <w:style w:type="paragraph" w:customStyle="1" w:styleId="LegalHeading1">
    <w:name w:val="Legal Heading 1"/>
    <w:basedOn w:val="Normal"/>
    <w:next w:val="LegalIndent"/>
    <w:rsid w:val="002341C7"/>
    <w:pPr>
      <w:numPr>
        <w:numId w:val="6"/>
      </w:numPr>
      <w:spacing w:before="480" w:after="360" w:line="360" w:lineRule="auto"/>
      <w:jc w:val="both"/>
    </w:pPr>
    <w:rPr>
      <w:b/>
      <w:u w:val="single"/>
    </w:rPr>
  </w:style>
  <w:style w:type="paragraph" w:styleId="ListNumber2">
    <w:name w:val="List Number 2"/>
    <w:basedOn w:val="Normal"/>
    <w:rsid w:val="00D03591"/>
  </w:style>
  <w:style w:type="numbering" w:styleId="111111">
    <w:name w:val="Outline List 2"/>
    <w:aliases w:val="1 / 1.1 / 1.1.1/yyyy"/>
    <w:basedOn w:val="NoList"/>
    <w:rsid w:val="00D03591"/>
    <w:pPr>
      <w:numPr>
        <w:numId w:val="1"/>
      </w:numPr>
    </w:pPr>
  </w:style>
  <w:style w:type="paragraph" w:customStyle="1" w:styleId="LegalHeading2">
    <w:name w:val="Legal Heading 2"/>
    <w:basedOn w:val="Normal"/>
    <w:rsid w:val="002341C7"/>
    <w:pPr>
      <w:numPr>
        <w:ilvl w:val="1"/>
        <w:numId w:val="6"/>
      </w:numPr>
      <w:spacing w:after="360" w:line="360" w:lineRule="auto"/>
      <w:jc w:val="both"/>
    </w:pPr>
    <w:rPr>
      <w:u w:val="single"/>
    </w:rPr>
  </w:style>
  <w:style w:type="paragraph" w:customStyle="1" w:styleId="LegalHeading3">
    <w:name w:val="Legal Heading 3"/>
    <w:basedOn w:val="Normal"/>
    <w:rsid w:val="002341C7"/>
    <w:pPr>
      <w:numPr>
        <w:ilvl w:val="2"/>
        <w:numId w:val="6"/>
      </w:numPr>
      <w:spacing w:after="360" w:line="360" w:lineRule="auto"/>
      <w:jc w:val="both"/>
    </w:pPr>
  </w:style>
  <w:style w:type="paragraph" w:customStyle="1" w:styleId="LegalHeading4">
    <w:name w:val="Legal Heading 4"/>
    <w:basedOn w:val="Normal"/>
    <w:rsid w:val="002341C7"/>
    <w:pPr>
      <w:numPr>
        <w:ilvl w:val="3"/>
        <w:numId w:val="6"/>
      </w:numPr>
      <w:spacing w:after="360" w:line="360" w:lineRule="auto"/>
      <w:jc w:val="both"/>
    </w:pPr>
  </w:style>
  <w:style w:type="paragraph" w:customStyle="1" w:styleId="LegalHeading5">
    <w:name w:val="Legal Heading 5"/>
    <w:basedOn w:val="Normal"/>
    <w:rsid w:val="002341C7"/>
    <w:pPr>
      <w:numPr>
        <w:ilvl w:val="4"/>
        <w:numId w:val="6"/>
      </w:numPr>
      <w:spacing w:after="360" w:line="360" w:lineRule="auto"/>
      <w:jc w:val="both"/>
    </w:pPr>
  </w:style>
  <w:style w:type="paragraph" w:customStyle="1" w:styleId="LegalHeading6">
    <w:name w:val="Legal Heading 6"/>
    <w:basedOn w:val="Normal"/>
    <w:rsid w:val="002341C7"/>
    <w:pPr>
      <w:numPr>
        <w:ilvl w:val="5"/>
        <w:numId w:val="6"/>
      </w:numPr>
      <w:spacing w:after="360" w:line="360" w:lineRule="auto"/>
      <w:jc w:val="both"/>
    </w:pPr>
  </w:style>
  <w:style w:type="paragraph" w:customStyle="1" w:styleId="LegalText1">
    <w:name w:val="Legal Text 1"/>
    <w:basedOn w:val="Normal"/>
    <w:next w:val="LegalIndent"/>
    <w:link w:val="LegalText1Char"/>
    <w:rsid w:val="00B10B5D"/>
    <w:pPr>
      <w:numPr>
        <w:numId w:val="11"/>
      </w:numPr>
      <w:spacing w:before="480" w:after="360" w:line="360" w:lineRule="auto"/>
      <w:jc w:val="both"/>
    </w:pPr>
    <w:rPr>
      <w:b/>
      <w:u w:val="single"/>
    </w:rPr>
  </w:style>
  <w:style w:type="paragraph" w:customStyle="1" w:styleId="LegalText2">
    <w:name w:val="Legal Text 2"/>
    <w:basedOn w:val="Normal"/>
    <w:rsid w:val="00B10B5D"/>
    <w:pPr>
      <w:numPr>
        <w:ilvl w:val="1"/>
        <w:numId w:val="11"/>
      </w:numPr>
      <w:tabs>
        <w:tab w:val="clear" w:pos="1277"/>
        <w:tab w:val="num" w:pos="851"/>
      </w:tabs>
      <w:spacing w:after="360" w:line="360" w:lineRule="auto"/>
      <w:ind w:left="851"/>
      <w:jc w:val="both"/>
    </w:pPr>
    <w:rPr>
      <w:szCs w:val="24"/>
    </w:rPr>
  </w:style>
  <w:style w:type="paragraph" w:customStyle="1" w:styleId="LegalText3">
    <w:name w:val="Legal Text 3"/>
    <w:basedOn w:val="Normal"/>
    <w:rsid w:val="00B10B5D"/>
    <w:pPr>
      <w:numPr>
        <w:ilvl w:val="2"/>
        <w:numId w:val="11"/>
      </w:numPr>
      <w:spacing w:after="360" w:line="360" w:lineRule="auto"/>
      <w:jc w:val="both"/>
    </w:pPr>
  </w:style>
  <w:style w:type="paragraph" w:customStyle="1" w:styleId="LegalText4">
    <w:name w:val="Legal Text 4"/>
    <w:basedOn w:val="Normal"/>
    <w:rsid w:val="00B10B5D"/>
    <w:pPr>
      <w:numPr>
        <w:ilvl w:val="3"/>
        <w:numId w:val="11"/>
      </w:numPr>
      <w:spacing w:after="360" w:line="360" w:lineRule="auto"/>
      <w:jc w:val="both"/>
    </w:pPr>
  </w:style>
  <w:style w:type="paragraph" w:customStyle="1" w:styleId="LegalText5">
    <w:name w:val="Legal Text 5"/>
    <w:basedOn w:val="Normal"/>
    <w:rsid w:val="00B10B5D"/>
    <w:pPr>
      <w:numPr>
        <w:ilvl w:val="4"/>
        <w:numId w:val="11"/>
      </w:numPr>
      <w:spacing w:after="360" w:line="360" w:lineRule="auto"/>
      <w:jc w:val="both"/>
    </w:pPr>
  </w:style>
  <w:style w:type="paragraph" w:customStyle="1" w:styleId="LegalText6">
    <w:name w:val="Legal Text 6"/>
    <w:basedOn w:val="Normal"/>
    <w:rsid w:val="00B10B5D"/>
    <w:pPr>
      <w:numPr>
        <w:ilvl w:val="5"/>
        <w:numId w:val="11"/>
      </w:numPr>
      <w:spacing w:after="360" w:line="360" w:lineRule="auto"/>
      <w:jc w:val="both"/>
    </w:pPr>
  </w:style>
  <w:style w:type="paragraph" w:customStyle="1" w:styleId="Schedule1">
    <w:name w:val="Schedule 1"/>
    <w:basedOn w:val="Normal"/>
    <w:rsid w:val="00F07CA7"/>
    <w:pPr>
      <w:numPr>
        <w:numId w:val="3"/>
      </w:numPr>
      <w:spacing w:after="360" w:line="360" w:lineRule="auto"/>
    </w:pPr>
  </w:style>
  <w:style w:type="paragraph" w:customStyle="1" w:styleId="Schedule2">
    <w:name w:val="Schedule 2"/>
    <w:basedOn w:val="Normal"/>
    <w:rsid w:val="00F07CA7"/>
    <w:pPr>
      <w:numPr>
        <w:ilvl w:val="1"/>
        <w:numId w:val="10"/>
      </w:numPr>
      <w:spacing w:after="360" w:line="360" w:lineRule="auto"/>
      <w:ind w:left="850" w:hanging="850"/>
    </w:pPr>
  </w:style>
  <w:style w:type="paragraph" w:customStyle="1" w:styleId="Schedule3">
    <w:name w:val="Schedule 3"/>
    <w:basedOn w:val="Normal"/>
    <w:rsid w:val="005A53E0"/>
    <w:pPr>
      <w:numPr>
        <w:ilvl w:val="2"/>
        <w:numId w:val="10"/>
      </w:numPr>
      <w:spacing w:after="360" w:line="360" w:lineRule="auto"/>
      <w:ind w:left="1700"/>
    </w:pPr>
  </w:style>
  <w:style w:type="paragraph" w:customStyle="1" w:styleId="Schedule4">
    <w:name w:val="Schedule 4"/>
    <w:basedOn w:val="Normal"/>
    <w:rsid w:val="005A53E0"/>
    <w:pPr>
      <w:numPr>
        <w:ilvl w:val="3"/>
        <w:numId w:val="10"/>
      </w:numPr>
      <w:spacing w:after="360" w:line="360" w:lineRule="auto"/>
      <w:ind w:left="2549" w:hanging="850"/>
    </w:pPr>
  </w:style>
  <w:style w:type="paragraph" w:customStyle="1" w:styleId="ScheduleTitle">
    <w:name w:val="Schedule Title"/>
    <w:basedOn w:val="Normal"/>
    <w:next w:val="LegalIndent"/>
    <w:rsid w:val="000C520F"/>
    <w:pPr>
      <w:numPr>
        <w:numId w:val="4"/>
      </w:numPr>
      <w:spacing w:before="480" w:after="360" w:line="360" w:lineRule="auto"/>
      <w:jc w:val="center"/>
    </w:pPr>
  </w:style>
  <w:style w:type="paragraph" w:customStyle="1" w:styleId="AnnexureTitle">
    <w:name w:val="Annexure Title"/>
    <w:basedOn w:val="Normal"/>
    <w:next w:val="LegalIndent"/>
    <w:rsid w:val="000C520F"/>
    <w:pPr>
      <w:numPr>
        <w:numId w:val="5"/>
      </w:numPr>
      <w:spacing w:before="480" w:after="360" w:line="360" w:lineRule="auto"/>
      <w:jc w:val="center"/>
    </w:pPr>
  </w:style>
  <w:style w:type="character" w:styleId="Hyperlink">
    <w:name w:val="Hyperlink"/>
    <w:rsid w:val="00295193"/>
    <w:rPr>
      <w:color w:val="0000FF"/>
      <w:u w:val="single"/>
    </w:rPr>
  </w:style>
  <w:style w:type="paragraph" w:customStyle="1" w:styleId="frontsheet">
    <w:name w:val="frontsheet"/>
    <w:basedOn w:val="Normal"/>
    <w:rsid w:val="00295193"/>
    <w:pPr>
      <w:tabs>
        <w:tab w:val="left" w:pos="5880"/>
      </w:tabs>
      <w:jc w:val="center"/>
    </w:pPr>
  </w:style>
  <w:style w:type="paragraph" w:customStyle="1" w:styleId="Recital">
    <w:name w:val="Recital"/>
    <w:basedOn w:val="Normal"/>
    <w:rsid w:val="00A92DDE"/>
    <w:pPr>
      <w:tabs>
        <w:tab w:val="num" w:pos="835"/>
      </w:tabs>
      <w:spacing w:after="360" w:line="360" w:lineRule="auto"/>
      <w:ind w:left="835" w:hanging="835"/>
      <w:jc w:val="both"/>
    </w:pPr>
  </w:style>
  <w:style w:type="paragraph" w:styleId="Header">
    <w:name w:val="header"/>
    <w:basedOn w:val="Normal"/>
    <w:rsid w:val="00F12701"/>
    <w:pPr>
      <w:tabs>
        <w:tab w:val="center" w:pos="4153"/>
        <w:tab w:val="right" w:pos="8306"/>
      </w:tabs>
    </w:pPr>
  </w:style>
  <w:style w:type="paragraph" w:customStyle="1" w:styleId="NormalSingle">
    <w:name w:val="NormalSingle"/>
    <w:basedOn w:val="Normal"/>
    <w:rsid w:val="00295193"/>
    <w:pPr>
      <w:tabs>
        <w:tab w:val="right" w:pos="4253"/>
      </w:tabs>
      <w:ind w:right="176"/>
    </w:pPr>
  </w:style>
  <w:style w:type="paragraph" w:styleId="Footer">
    <w:name w:val="footer"/>
    <w:basedOn w:val="Normal"/>
    <w:rsid w:val="00F12701"/>
    <w:pPr>
      <w:tabs>
        <w:tab w:val="center" w:pos="4153"/>
        <w:tab w:val="right" w:pos="8306"/>
      </w:tabs>
    </w:pPr>
  </w:style>
  <w:style w:type="paragraph" w:customStyle="1" w:styleId="Annexure1">
    <w:name w:val="Annexure 1"/>
    <w:basedOn w:val="Normal"/>
    <w:rsid w:val="005A53E0"/>
    <w:pPr>
      <w:numPr>
        <w:numId w:val="10"/>
      </w:numPr>
      <w:spacing w:after="360" w:line="360" w:lineRule="auto"/>
      <w:ind w:left="850" w:hanging="850"/>
    </w:pPr>
  </w:style>
  <w:style w:type="paragraph" w:customStyle="1" w:styleId="Annexure2">
    <w:name w:val="Annexure 2"/>
    <w:basedOn w:val="Normal"/>
    <w:rsid w:val="005A53E0"/>
    <w:pPr>
      <w:numPr>
        <w:ilvl w:val="1"/>
        <w:numId w:val="7"/>
      </w:numPr>
      <w:spacing w:after="360" w:line="360" w:lineRule="auto"/>
    </w:pPr>
  </w:style>
  <w:style w:type="paragraph" w:customStyle="1" w:styleId="Annexure3">
    <w:name w:val="Annexure 3"/>
    <w:basedOn w:val="Normal"/>
    <w:rsid w:val="005A53E0"/>
    <w:pPr>
      <w:numPr>
        <w:ilvl w:val="2"/>
        <w:numId w:val="7"/>
      </w:numPr>
      <w:spacing w:after="360" w:line="360" w:lineRule="auto"/>
      <w:ind w:left="1700" w:hanging="850"/>
    </w:pPr>
  </w:style>
  <w:style w:type="paragraph" w:customStyle="1" w:styleId="Annexure4">
    <w:name w:val="Annexure 4"/>
    <w:basedOn w:val="Normal"/>
    <w:rsid w:val="005A53E0"/>
    <w:pPr>
      <w:numPr>
        <w:ilvl w:val="3"/>
        <w:numId w:val="7"/>
      </w:numPr>
      <w:spacing w:after="360" w:line="360" w:lineRule="auto"/>
    </w:pPr>
  </w:style>
  <w:style w:type="paragraph" w:styleId="TOC1">
    <w:name w:val="toc 1"/>
    <w:basedOn w:val="Normal"/>
    <w:next w:val="Normal"/>
    <w:autoRedefine/>
    <w:semiHidden/>
    <w:rsid w:val="00066926"/>
    <w:pPr>
      <w:tabs>
        <w:tab w:val="left" w:pos="1134"/>
        <w:tab w:val="right" w:leader="dot" w:pos="8930"/>
      </w:tabs>
    </w:pPr>
    <w:rPr>
      <w:b/>
      <w:noProof/>
      <w:sz w:val="22"/>
      <w:szCs w:val="22"/>
    </w:rPr>
  </w:style>
  <w:style w:type="paragraph" w:styleId="TOC2">
    <w:name w:val="toc 2"/>
    <w:basedOn w:val="Normal"/>
    <w:next w:val="Normal"/>
    <w:autoRedefine/>
    <w:semiHidden/>
    <w:rsid w:val="00066926"/>
    <w:pPr>
      <w:tabs>
        <w:tab w:val="left" w:leader="dot" w:pos="1440"/>
        <w:tab w:val="right" w:leader="dot" w:pos="9000"/>
      </w:tabs>
    </w:pPr>
  </w:style>
  <w:style w:type="paragraph" w:styleId="TOC3">
    <w:name w:val="toc 3"/>
    <w:basedOn w:val="Normal"/>
    <w:next w:val="Normal"/>
    <w:autoRedefine/>
    <w:semiHidden/>
    <w:rsid w:val="00066926"/>
    <w:pPr>
      <w:tabs>
        <w:tab w:val="left" w:pos="960"/>
        <w:tab w:val="left" w:pos="1134"/>
        <w:tab w:val="right" w:leader="dot" w:pos="9000"/>
      </w:tabs>
    </w:pPr>
  </w:style>
  <w:style w:type="paragraph" w:styleId="TOC4">
    <w:name w:val="toc 4"/>
    <w:basedOn w:val="Normal"/>
    <w:next w:val="Normal"/>
    <w:autoRedefine/>
    <w:semiHidden/>
    <w:rsid w:val="00322B1C"/>
    <w:pPr>
      <w:ind w:left="720"/>
    </w:pPr>
  </w:style>
  <w:style w:type="paragraph" w:styleId="TOC5">
    <w:name w:val="toc 5"/>
    <w:basedOn w:val="Normal"/>
    <w:next w:val="Normal"/>
    <w:autoRedefine/>
    <w:semiHidden/>
    <w:rsid w:val="001C35D4"/>
    <w:pPr>
      <w:ind w:left="960"/>
    </w:pPr>
  </w:style>
  <w:style w:type="paragraph" w:styleId="TOC6">
    <w:name w:val="toc 6"/>
    <w:basedOn w:val="Normal"/>
    <w:next w:val="Normal"/>
    <w:autoRedefine/>
    <w:semiHidden/>
    <w:rsid w:val="001C35D4"/>
    <w:pPr>
      <w:ind w:left="1200"/>
    </w:pPr>
  </w:style>
  <w:style w:type="paragraph" w:styleId="TOC7">
    <w:name w:val="toc 7"/>
    <w:basedOn w:val="Normal"/>
    <w:next w:val="Normal"/>
    <w:autoRedefine/>
    <w:semiHidden/>
    <w:rsid w:val="001C35D4"/>
    <w:pPr>
      <w:ind w:left="1440"/>
    </w:pPr>
  </w:style>
  <w:style w:type="paragraph" w:styleId="TOC8">
    <w:name w:val="toc 8"/>
    <w:basedOn w:val="Normal"/>
    <w:next w:val="Normal"/>
    <w:autoRedefine/>
    <w:semiHidden/>
    <w:rsid w:val="001C35D4"/>
    <w:pPr>
      <w:ind w:left="1680"/>
    </w:pPr>
  </w:style>
  <w:style w:type="paragraph" w:styleId="TOC9">
    <w:name w:val="toc 9"/>
    <w:basedOn w:val="Normal"/>
    <w:next w:val="Normal"/>
    <w:autoRedefine/>
    <w:semiHidden/>
    <w:rsid w:val="001C35D4"/>
    <w:pPr>
      <w:ind w:left="1920"/>
    </w:pPr>
  </w:style>
  <w:style w:type="character" w:styleId="PageNumber">
    <w:name w:val="page number"/>
    <w:basedOn w:val="DefaultParagraphFont"/>
    <w:rsid w:val="00AD2DC2"/>
  </w:style>
  <w:style w:type="table" w:styleId="TableGrid">
    <w:name w:val="Table Grid"/>
    <w:basedOn w:val="TableNormal"/>
    <w:rsid w:val="00FA50F6"/>
    <w:pPr>
      <w:spacing w:after="36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rer1">
    <w:name w:val="Farrer1"/>
    <w:basedOn w:val="Normal"/>
    <w:next w:val="Normal"/>
    <w:rsid w:val="001E7122"/>
    <w:pPr>
      <w:numPr>
        <w:numId w:val="12"/>
      </w:numPr>
      <w:spacing w:after="240"/>
    </w:pPr>
  </w:style>
  <w:style w:type="paragraph" w:customStyle="1" w:styleId="Farrer2">
    <w:name w:val="Farrer2"/>
    <w:basedOn w:val="Normal"/>
    <w:next w:val="Normal"/>
    <w:rsid w:val="001E7122"/>
    <w:pPr>
      <w:numPr>
        <w:ilvl w:val="1"/>
        <w:numId w:val="12"/>
      </w:numPr>
      <w:spacing w:after="240"/>
    </w:pPr>
  </w:style>
  <w:style w:type="paragraph" w:customStyle="1" w:styleId="Farrer3">
    <w:name w:val="Farrer3"/>
    <w:basedOn w:val="Farrer2"/>
    <w:next w:val="Normal"/>
    <w:rsid w:val="001E7122"/>
    <w:pPr>
      <w:numPr>
        <w:ilvl w:val="2"/>
      </w:numPr>
    </w:pPr>
  </w:style>
  <w:style w:type="paragraph" w:customStyle="1" w:styleId="Farrer4">
    <w:name w:val="Farrer4"/>
    <w:basedOn w:val="Farrer2"/>
    <w:next w:val="Normal"/>
    <w:rsid w:val="001E7122"/>
    <w:pPr>
      <w:numPr>
        <w:ilvl w:val="3"/>
      </w:numPr>
    </w:pPr>
  </w:style>
  <w:style w:type="paragraph" w:customStyle="1" w:styleId="Legal1">
    <w:name w:val="Legal1"/>
    <w:basedOn w:val="Normal"/>
    <w:next w:val="Normal"/>
    <w:link w:val="Legal1Char"/>
    <w:rsid w:val="001E7122"/>
    <w:pPr>
      <w:numPr>
        <w:numId w:val="13"/>
      </w:numPr>
      <w:spacing w:after="240"/>
    </w:pPr>
    <w:rPr>
      <w:b/>
      <w:u w:val="single"/>
    </w:rPr>
  </w:style>
  <w:style w:type="paragraph" w:customStyle="1" w:styleId="Legal2">
    <w:name w:val="Legal2"/>
    <w:basedOn w:val="Legal1"/>
    <w:next w:val="Normal"/>
    <w:link w:val="Legal2Char"/>
    <w:rsid w:val="001E7122"/>
    <w:pPr>
      <w:numPr>
        <w:ilvl w:val="1"/>
      </w:numPr>
      <w:tabs>
        <w:tab w:val="clear" w:pos="709"/>
        <w:tab w:val="num" w:pos="850"/>
      </w:tabs>
      <w:ind w:left="850" w:hanging="850"/>
    </w:pPr>
    <w:rPr>
      <w:b w:val="0"/>
      <w:u w:val="none"/>
    </w:rPr>
  </w:style>
  <w:style w:type="paragraph" w:customStyle="1" w:styleId="Legal3">
    <w:name w:val="Legal3"/>
    <w:basedOn w:val="Legal2"/>
    <w:next w:val="Normal"/>
    <w:link w:val="Legal3Char"/>
    <w:rsid w:val="001E7122"/>
    <w:pPr>
      <w:numPr>
        <w:ilvl w:val="2"/>
      </w:numPr>
      <w:tabs>
        <w:tab w:val="clear" w:pos="1418"/>
        <w:tab w:val="num" w:pos="1699"/>
      </w:tabs>
      <w:ind w:left="1699" w:hanging="849"/>
    </w:pPr>
  </w:style>
  <w:style w:type="paragraph" w:styleId="BodyText">
    <w:name w:val="Body Text"/>
    <w:basedOn w:val="Normal"/>
    <w:rsid w:val="001E7122"/>
  </w:style>
  <w:style w:type="paragraph" w:styleId="BodyText3">
    <w:name w:val="Body Text 3"/>
    <w:basedOn w:val="Normal"/>
    <w:rsid w:val="001E7122"/>
    <w:pPr>
      <w:keepNext/>
      <w:spacing w:line="360" w:lineRule="auto"/>
      <w:jc w:val="both"/>
    </w:pPr>
  </w:style>
  <w:style w:type="paragraph" w:customStyle="1" w:styleId="Approval">
    <w:name w:val="Approval"/>
    <w:basedOn w:val="Normal"/>
    <w:next w:val="Normal"/>
    <w:rsid w:val="001E7122"/>
    <w:pPr>
      <w:spacing w:before="160" w:after="160"/>
      <w:jc w:val="center"/>
    </w:pPr>
    <w:rPr>
      <w:i/>
      <w:sz w:val="22"/>
      <w:szCs w:val="24"/>
      <w:lang w:eastAsia="en-GB"/>
    </w:rPr>
  </w:style>
  <w:style w:type="paragraph" w:customStyle="1" w:styleId="ArrHead">
    <w:name w:val="ArrHead"/>
    <w:basedOn w:val="Normal"/>
    <w:rsid w:val="001E7122"/>
    <w:pPr>
      <w:keepNext/>
      <w:tabs>
        <w:tab w:val="right" w:pos="8200"/>
      </w:tabs>
      <w:spacing w:before="480" w:after="120"/>
      <w:jc w:val="center"/>
    </w:pPr>
    <w:rPr>
      <w:caps/>
      <w:sz w:val="28"/>
      <w:szCs w:val="24"/>
      <w:lang w:eastAsia="en-GB"/>
    </w:rPr>
  </w:style>
  <w:style w:type="paragraph" w:customStyle="1" w:styleId="Banner">
    <w:name w:val="Banner"/>
    <w:next w:val="Number"/>
    <w:rsid w:val="001E7122"/>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1E7122"/>
    <w:pPr>
      <w:spacing w:after="320"/>
      <w:jc w:val="center"/>
    </w:pPr>
    <w:rPr>
      <w:b/>
      <w:sz w:val="32"/>
      <w:szCs w:val="24"/>
      <w:lang w:eastAsia="en-GB"/>
    </w:rPr>
  </w:style>
  <w:style w:type="paragraph" w:customStyle="1" w:styleId="subject">
    <w:name w:val="subject"/>
    <w:basedOn w:val="Normal"/>
    <w:next w:val="Subsub"/>
    <w:rsid w:val="001E7122"/>
    <w:pPr>
      <w:spacing w:after="320"/>
      <w:jc w:val="center"/>
    </w:pPr>
    <w:rPr>
      <w:b/>
      <w:caps/>
      <w:sz w:val="32"/>
      <w:szCs w:val="24"/>
      <w:lang w:eastAsia="en-GB"/>
    </w:rPr>
  </w:style>
  <w:style w:type="paragraph" w:customStyle="1" w:styleId="Subsub">
    <w:name w:val="Subsub"/>
    <w:basedOn w:val="Normal"/>
    <w:rsid w:val="001E7122"/>
    <w:pPr>
      <w:spacing w:after="360"/>
      <w:jc w:val="center"/>
    </w:pPr>
    <w:rPr>
      <w:b/>
      <w:caps/>
      <w:szCs w:val="24"/>
      <w:lang w:eastAsia="en-GB"/>
    </w:rPr>
  </w:style>
  <w:style w:type="paragraph" w:styleId="Caption">
    <w:name w:val="caption"/>
    <w:basedOn w:val="Normal"/>
    <w:next w:val="Normal"/>
    <w:qFormat/>
    <w:rsid w:val="001E7122"/>
    <w:pPr>
      <w:spacing w:before="120" w:after="120"/>
    </w:pPr>
    <w:rPr>
      <w:b/>
      <w:szCs w:val="24"/>
      <w:lang w:eastAsia="en-GB"/>
    </w:rPr>
  </w:style>
  <w:style w:type="paragraph" w:customStyle="1" w:styleId="ColumnHeader">
    <w:name w:val="ColumnHeader"/>
    <w:basedOn w:val="Normal"/>
    <w:rsid w:val="001E7122"/>
    <w:pPr>
      <w:spacing w:before="40"/>
    </w:pPr>
    <w:rPr>
      <w:i/>
      <w:szCs w:val="24"/>
      <w:lang w:eastAsia="en-GB"/>
    </w:rPr>
  </w:style>
  <w:style w:type="paragraph" w:customStyle="1" w:styleId="Coming">
    <w:name w:val="Coming"/>
    <w:basedOn w:val="Normal"/>
    <w:next w:val="Pre"/>
    <w:rsid w:val="001E7122"/>
    <w:pPr>
      <w:tabs>
        <w:tab w:val="left" w:pos="3232"/>
        <w:tab w:val="left" w:pos="3629"/>
        <w:tab w:val="right" w:pos="6804"/>
      </w:tabs>
      <w:ind w:left="1711" w:right="1541" w:hanging="170"/>
    </w:pPr>
    <w:rPr>
      <w:i/>
      <w:szCs w:val="24"/>
      <w:lang w:eastAsia="en-GB"/>
    </w:rPr>
  </w:style>
  <w:style w:type="paragraph" w:customStyle="1" w:styleId="Pre">
    <w:name w:val="Pre"/>
    <w:basedOn w:val="Normal"/>
    <w:rsid w:val="001E7122"/>
    <w:pPr>
      <w:spacing w:before="360"/>
    </w:pPr>
    <w:rPr>
      <w:szCs w:val="24"/>
      <w:lang w:eastAsia="en-GB"/>
    </w:rPr>
  </w:style>
  <w:style w:type="paragraph" w:customStyle="1" w:styleId="ComingC">
    <w:name w:val="ComingC"/>
    <w:basedOn w:val="Coming"/>
    <w:rsid w:val="001E7122"/>
    <w:pPr>
      <w:tabs>
        <w:tab w:val="clear" w:pos="3232"/>
        <w:tab w:val="clear" w:pos="3629"/>
      </w:tabs>
      <w:spacing w:before="80"/>
      <w:ind w:left="1956" w:right="3400"/>
    </w:pPr>
  </w:style>
  <w:style w:type="paragraph" w:styleId="CommentText">
    <w:name w:val="annotation text"/>
    <w:basedOn w:val="Normal"/>
    <w:semiHidden/>
    <w:rsid w:val="001E7122"/>
    <w:rPr>
      <w:rFonts w:ascii="Arial" w:hAnsi="Arial"/>
      <w:sz w:val="20"/>
      <w:szCs w:val="24"/>
      <w:lang w:eastAsia="en-GB"/>
    </w:rPr>
  </w:style>
  <w:style w:type="character" w:customStyle="1" w:styleId="Date1">
    <w:name w:val="Date1"/>
    <w:basedOn w:val="DefaultParagraphFont"/>
    <w:rsid w:val="001E7122"/>
  </w:style>
  <w:style w:type="paragraph" w:customStyle="1" w:styleId="Draft">
    <w:name w:val="Draft"/>
    <w:basedOn w:val="Normal"/>
    <w:rsid w:val="001E7122"/>
    <w:pPr>
      <w:spacing w:after="240"/>
    </w:pPr>
    <w:rPr>
      <w:i/>
      <w:szCs w:val="24"/>
      <w:lang w:eastAsia="en-GB"/>
    </w:rPr>
  </w:style>
  <w:style w:type="character" w:styleId="FootnoteReference">
    <w:name w:val="footnote reference"/>
    <w:semiHidden/>
    <w:rsid w:val="001E7122"/>
    <w:rPr>
      <w:rFonts w:ascii="Times New Roman" w:hAnsi="Times New Roman"/>
      <w:b/>
      <w:vertAlign w:val="baseline"/>
    </w:rPr>
  </w:style>
  <w:style w:type="paragraph" w:styleId="FootnoteText">
    <w:name w:val="footnote text"/>
    <w:basedOn w:val="Normal"/>
    <w:next w:val="FootnoteCont"/>
    <w:link w:val="FootnoteTextChar"/>
    <w:semiHidden/>
    <w:rsid w:val="001E7122"/>
    <w:pPr>
      <w:spacing w:line="180" w:lineRule="exact"/>
      <w:ind w:left="284" w:hanging="284"/>
    </w:pPr>
    <w:rPr>
      <w:sz w:val="16"/>
      <w:szCs w:val="24"/>
      <w:lang w:eastAsia="en-GB"/>
    </w:rPr>
  </w:style>
  <w:style w:type="paragraph" w:customStyle="1" w:styleId="FootnoteCont">
    <w:name w:val="Footnote Cont"/>
    <w:basedOn w:val="FootnoteText"/>
    <w:rsid w:val="001E7122"/>
    <w:pPr>
      <w:ind w:firstLine="0"/>
    </w:pPr>
  </w:style>
  <w:style w:type="character" w:customStyle="1" w:styleId="FootnoteTextChar">
    <w:name w:val="Footnote Text Char"/>
    <w:link w:val="FootnoteText"/>
    <w:rsid w:val="001E7122"/>
    <w:rPr>
      <w:sz w:val="16"/>
      <w:szCs w:val="24"/>
      <w:lang w:val="en-GB" w:eastAsia="en-GB" w:bidi="ar-SA"/>
    </w:rPr>
  </w:style>
  <w:style w:type="paragraph" w:customStyle="1" w:styleId="H1">
    <w:name w:val="H1"/>
    <w:basedOn w:val="Normal"/>
    <w:next w:val="N1"/>
    <w:rsid w:val="001E7122"/>
    <w:pPr>
      <w:keepNext/>
      <w:numPr>
        <w:numId w:val="14"/>
      </w:numPr>
      <w:spacing w:before="320"/>
      <w:ind w:firstLine="0"/>
    </w:pPr>
    <w:rPr>
      <w:b/>
      <w:szCs w:val="24"/>
      <w:lang w:eastAsia="en-GB"/>
    </w:rPr>
  </w:style>
  <w:style w:type="paragraph" w:customStyle="1" w:styleId="N1">
    <w:name w:val="N1"/>
    <w:basedOn w:val="Normal"/>
    <w:next w:val="N2"/>
    <w:rsid w:val="001E7122"/>
    <w:pPr>
      <w:numPr>
        <w:ilvl w:val="1"/>
        <w:numId w:val="14"/>
      </w:numPr>
      <w:spacing w:before="160"/>
    </w:pPr>
    <w:rPr>
      <w:szCs w:val="24"/>
      <w:lang w:eastAsia="en-GB"/>
    </w:rPr>
  </w:style>
  <w:style w:type="paragraph" w:customStyle="1" w:styleId="N2">
    <w:name w:val="N2"/>
    <w:basedOn w:val="N1"/>
    <w:rsid w:val="001E7122"/>
    <w:pPr>
      <w:numPr>
        <w:ilvl w:val="0"/>
        <w:numId w:val="0"/>
      </w:numPr>
      <w:tabs>
        <w:tab w:val="num" w:pos="850"/>
      </w:tabs>
      <w:spacing w:before="80"/>
      <w:ind w:left="850" w:hanging="850"/>
    </w:pPr>
  </w:style>
  <w:style w:type="paragraph" w:customStyle="1" w:styleId="LQH1">
    <w:name w:val="LQH1"/>
    <w:basedOn w:val="H1"/>
    <w:next w:val="LQN1"/>
    <w:rsid w:val="001E7122"/>
    <w:pPr>
      <w:ind w:left="567"/>
    </w:pPr>
  </w:style>
  <w:style w:type="paragraph" w:customStyle="1" w:styleId="LQN1">
    <w:name w:val="LQN1"/>
    <w:basedOn w:val="N1"/>
    <w:rsid w:val="001E7122"/>
    <w:pPr>
      <w:numPr>
        <w:ilvl w:val="0"/>
        <w:numId w:val="0"/>
      </w:numPr>
      <w:ind w:left="567" w:firstLine="170"/>
    </w:pPr>
  </w:style>
  <w:style w:type="paragraph" w:customStyle="1" w:styleId="H2">
    <w:name w:val="H2"/>
    <w:basedOn w:val="Heading2"/>
    <w:next w:val="N2"/>
    <w:rsid w:val="001E7122"/>
    <w:pPr>
      <w:ind w:left="170"/>
      <w:outlineLvl w:val="9"/>
    </w:pPr>
    <w:rPr>
      <w:i w:val="0"/>
      <w:lang w:eastAsia="en-GB"/>
    </w:rPr>
  </w:style>
  <w:style w:type="paragraph" w:customStyle="1" w:styleId="H3">
    <w:name w:val="H3"/>
    <w:basedOn w:val="Heading3"/>
    <w:next w:val="N3"/>
    <w:rsid w:val="001E7122"/>
    <w:pPr>
      <w:numPr>
        <w:numId w:val="14"/>
      </w:numPr>
      <w:tabs>
        <w:tab w:val="clear" w:pos="737"/>
      </w:tabs>
      <w:ind w:left="340" w:firstLine="0"/>
      <w:outlineLvl w:val="9"/>
    </w:pPr>
    <w:rPr>
      <w:i/>
      <w:lang w:eastAsia="en-GB"/>
    </w:rPr>
  </w:style>
  <w:style w:type="paragraph" w:customStyle="1" w:styleId="N3">
    <w:name w:val="N3"/>
    <w:basedOn w:val="N2"/>
    <w:rsid w:val="001E7122"/>
    <w:pPr>
      <w:numPr>
        <w:ilvl w:val="3"/>
        <w:numId w:val="14"/>
      </w:numPr>
      <w:tabs>
        <w:tab w:val="clear" w:pos="1134"/>
        <w:tab w:val="num" w:pos="737"/>
      </w:tabs>
      <w:ind w:left="737" w:hanging="397"/>
    </w:pPr>
  </w:style>
  <w:style w:type="paragraph" w:customStyle="1" w:styleId="N4">
    <w:name w:val="N4"/>
    <w:basedOn w:val="N3"/>
    <w:rsid w:val="001E7122"/>
    <w:pPr>
      <w:numPr>
        <w:ilvl w:val="4"/>
      </w:numPr>
      <w:tabs>
        <w:tab w:val="clear" w:pos="1701"/>
        <w:tab w:val="num" w:pos="1134"/>
      </w:tabs>
      <w:ind w:left="1134" w:hanging="113"/>
    </w:pPr>
  </w:style>
  <w:style w:type="paragraph" w:customStyle="1" w:styleId="N5">
    <w:name w:val="N5"/>
    <w:basedOn w:val="N4"/>
    <w:rsid w:val="001E7122"/>
    <w:pPr>
      <w:numPr>
        <w:numId w:val="7"/>
      </w:numPr>
    </w:pPr>
  </w:style>
  <w:style w:type="paragraph" w:customStyle="1" w:styleId="Laid">
    <w:name w:val="Laid"/>
    <w:basedOn w:val="Normal"/>
    <w:next w:val="Coming"/>
    <w:rsid w:val="001E7122"/>
    <w:pPr>
      <w:tabs>
        <w:tab w:val="right" w:pos="6804"/>
      </w:tabs>
      <w:spacing w:after="160"/>
      <w:ind w:left="1541" w:right="1541"/>
    </w:pPr>
    <w:rPr>
      <w:i/>
      <w:szCs w:val="24"/>
      <w:lang w:eastAsia="en-GB"/>
    </w:rPr>
  </w:style>
  <w:style w:type="paragraph" w:customStyle="1" w:styleId="Laidbefore">
    <w:name w:val="Laid before"/>
    <w:basedOn w:val="Approval"/>
    <w:next w:val="Normal"/>
    <w:rsid w:val="001E7122"/>
  </w:style>
  <w:style w:type="paragraph" w:customStyle="1" w:styleId="LQN2">
    <w:name w:val="LQN2"/>
    <w:basedOn w:val="LQN1"/>
    <w:rsid w:val="001E7122"/>
    <w:pPr>
      <w:spacing w:before="80"/>
    </w:pPr>
  </w:style>
  <w:style w:type="paragraph" w:customStyle="1" w:styleId="LQN3">
    <w:name w:val="LQN3"/>
    <w:basedOn w:val="LQN2"/>
    <w:rsid w:val="001E7122"/>
    <w:pPr>
      <w:tabs>
        <w:tab w:val="left" w:pos="1304"/>
      </w:tabs>
      <w:ind w:left="1304" w:hanging="397"/>
    </w:pPr>
  </w:style>
  <w:style w:type="paragraph" w:customStyle="1" w:styleId="LQN4">
    <w:name w:val="LQN4"/>
    <w:basedOn w:val="LQN3"/>
    <w:rsid w:val="001E7122"/>
    <w:pPr>
      <w:tabs>
        <w:tab w:val="clear" w:pos="1304"/>
        <w:tab w:val="right" w:pos="1588"/>
        <w:tab w:val="left" w:pos="1701"/>
      </w:tabs>
      <w:ind w:left="1701" w:hanging="1701"/>
    </w:pPr>
  </w:style>
  <w:style w:type="paragraph" w:customStyle="1" w:styleId="LQN5">
    <w:name w:val="LQN5"/>
    <w:basedOn w:val="LQN4"/>
    <w:rsid w:val="001E7122"/>
    <w:pPr>
      <w:tabs>
        <w:tab w:val="clear" w:pos="1588"/>
        <w:tab w:val="clear" w:pos="1701"/>
        <w:tab w:val="left" w:pos="2268"/>
      </w:tabs>
      <w:ind w:left="2268" w:hanging="567"/>
    </w:pPr>
  </w:style>
  <w:style w:type="paragraph" w:customStyle="1" w:styleId="T1">
    <w:name w:val="T1"/>
    <w:basedOn w:val="Normal"/>
    <w:rsid w:val="001E7122"/>
    <w:pPr>
      <w:spacing w:before="160"/>
    </w:pPr>
    <w:rPr>
      <w:szCs w:val="24"/>
      <w:lang w:eastAsia="en-GB"/>
    </w:rPr>
  </w:style>
  <w:style w:type="paragraph" w:customStyle="1" w:styleId="LQT1">
    <w:name w:val="LQT1"/>
    <w:basedOn w:val="T1"/>
    <w:rsid w:val="001E7122"/>
    <w:pPr>
      <w:ind w:left="567"/>
    </w:pPr>
  </w:style>
  <w:style w:type="paragraph" w:customStyle="1" w:styleId="LQT2">
    <w:name w:val="LQT2"/>
    <w:basedOn w:val="LQT1"/>
    <w:rsid w:val="001E7122"/>
    <w:pPr>
      <w:spacing w:before="80"/>
    </w:pPr>
  </w:style>
  <w:style w:type="paragraph" w:customStyle="1" w:styleId="LQT3">
    <w:name w:val="LQT3"/>
    <w:basedOn w:val="LQT2"/>
    <w:rsid w:val="001E7122"/>
    <w:pPr>
      <w:ind w:left="1304"/>
    </w:pPr>
  </w:style>
  <w:style w:type="paragraph" w:customStyle="1" w:styleId="LQT4">
    <w:name w:val="LQT4"/>
    <w:basedOn w:val="LQT3"/>
    <w:rsid w:val="001E7122"/>
    <w:pPr>
      <w:ind w:left="1701"/>
    </w:pPr>
  </w:style>
  <w:style w:type="paragraph" w:customStyle="1" w:styleId="LQT5">
    <w:name w:val="LQT5"/>
    <w:basedOn w:val="LQT4"/>
    <w:rsid w:val="001E7122"/>
    <w:pPr>
      <w:ind w:left="2268"/>
    </w:pPr>
  </w:style>
  <w:style w:type="paragraph" w:customStyle="1" w:styleId="Made">
    <w:name w:val="Made"/>
    <w:basedOn w:val="Normal"/>
    <w:next w:val="Laid"/>
    <w:rsid w:val="001E7122"/>
    <w:pPr>
      <w:tabs>
        <w:tab w:val="left" w:pos="2438"/>
        <w:tab w:val="left" w:pos="2835"/>
        <w:tab w:val="left" w:pos="3232"/>
        <w:tab w:val="left" w:pos="3629"/>
        <w:tab w:val="right" w:pos="6804"/>
      </w:tabs>
      <w:spacing w:after="160"/>
      <w:ind w:left="1541" w:right="1541"/>
    </w:pPr>
    <w:rPr>
      <w:i/>
      <w:szCs w:val="24"/>
      <w:lang w:eastAsia="en-GB"/>
    </w:rPr>
  </w:style>
  <w:style w:type="paragraph" w:styleId="MessageHeader">
    <w:name w:val="Message Header"/>
    <w:basedOn w:val="Normal"/>
    <w:rsid w:val="001E712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lang w:eastAsia="en-GB"/>
    </w:rPr>
  </w:style>
  <w:style w:type="paragraph" w:customStyle="1" w:styleId="Part">
    <w:name w:val="Part"/>
    <w:basedOn w:val="Normal"/>
    <w:next w:val="PartHead"/>
    <w:rsid w:val="001E7122"/>
    <w:pPr>
      <w:keepNext/>
      <w:tabs>
        <w:tab w:val="center" w:pos="4167"/>
        <w:tab w:val="right" w:pos="8335"/>
      </w:tabs>
      <w:spacing w:before="480"/>
      <w:jc w:val="center"/>
    </w:pPr>
    <w:rPr>
      <w:sz w:val="28"/>
      <w:szCs w:val="24"/>
      <w:lang w:eastAsia="en-GB"/>
    </w:rPr>
  </w:style>
  <w:style w:type="paragraph" w:customStyle="1" w:styleId="PartHead">
    <w:name w:val="PartHead"/>
    <w:basedOn w:val="Part"/>
    <w:next w:val="T1"/>
    <w:rsid w:val="001E7122"/>
    <w:pPr>
      <w:spacing w:before="120"/>
    </w:pPr>
    <w:rPr>
      <w:sz w:val="24"/>
    </w:rPr>
  </w:style>
  <w:style w:type="paragraph" w:styleId="PlainText">
    <w:name w:val="Plain Text"/>
    <w:basedOn w:val="Normal"/>
    <w:rsid w:val="001E7122"/>
    <w:rPr>
      <w:rFonts w:ascii="Courier New" w:hAnsi="Courier New"/>
      <w:sz w:val="20"/>
      <w:szCs w:val="24"/>
      <w:lang w:eastAsia="en-GB"/>
    </w:rPr>
  </w:style>
  <w:style w:type="paragraph" w:customStyle="1" w:styleId="QualHead">
    <w:name w:val="QualHead"/>
    <w:basedOn w:val="Normal"/>
    <w:rsid w:val="001E7122"/>
    <w:pPr>
      <w:jc w:val="center"/>
    </w:pPr>
    <w:rPr>
      <w:szCs w:val="24"/>
      <w:lang w:eastAsia="en-GB"/>
    </w:rPr>
  </w:style>
  <w:style w:type="character" w:customStyle="1" w:styleId="Ref">
    <w:name w:val="Ref"/>
    <w:rsid w:val="001E7122"/>
    <w:rPr>
      <w:sz w:val="21"/>
    </w:rPr>
  </w:style>
  <w:style w:type="paragraph" w:customStyle="1" w:styleId="Res">
    <w:name w:val="Res"/>
    <w:basedOn w:val="Pre"/>
    <w:next w:val="Pre"/>
    <w:rsid w:val="001E7122"/>
    <w:rPr>
      <w:b/>
    </w:rPr>
  </w:style>
  <w:style w:type="paragraph" w:customStyle="1" w:styleId="Royal">
    <w:name w:val="Royal"/>
    <w:basedOn w:val="Normal"/>
    <w:next w:val="Pre"/>
    <w:rsid w:val="001E7122"/>
    <w:pPr>
      <w:spacing w:after="220"/>
      <w:jc w:val="center"/>
    </w:pPr>
    <w:rPr>
      <w:szCs w:val="24"/>
      <w:lang w:eastAsia="en-GB"/>
    </w:rPr>
  </w:style>
  <w:style w:type="paragraph" w:customStyle="1" w:styleId="Schedule">
    <w:name w:val="Schedule"/>
    <w:basedOn w:val="Normal"/>
    <w:next w:val="ScheduleHead"/>
    <w:rsid w:val="001E7122"/>
    <w:pPr>
      <w:keepNext/>
      <w:tabs>
        <w:tab w:val="center" w:pos="4167"/>
        <w:tab w:val="right" w:pos="8335"/>
      </w:tabs>
      <w:spacing w:before="480" w:after="120"/>
      <w:jc w:val="center"/>
    </w:pPr>
    <w:rPr>
      <w:sz w:val="30"/>
      <w:szCs w:val="24"/>
      <w:lang w:eastAsia="en-GB"/>
    </w:rPr>
  </w:style>
  <w:style w:type="paragraph" w:customStyle="1" w:styleId="ScheduleHead">
    <w:name w:val="ScheduleHead"/>
    <w:basedOn w:val="Schedule"/>
    <w:next w:val="T1"/>
    <w:rsid w:val="001E7122"/>
    <w:pPr>
      <w:spacing w:before="120" w:after="100"/>
    </w:pPr>
    <w:rPr>
      <w:sz w:val="28"/>
    </w:rPr>
  </w:style>
  <w:style w:type="paragraph" w:customStyle="1" w:styleId="Section">
    <w:name w:val="Section"/>
    <w:basedOn w:val="Normal"/>
    <w:next w:val="SectionHead"/>
    <w:rsid w:val="001E7122"/>
    <w:pPr>
      <w:keepNext/>
      <w:tabs>
        <w:tab w:val="center" w:pos="4167"/>
        <w:tab w:val="right" w:pos="8335"/>
      </w:tabs>
      <w:spacing w:before="80"/>
      <w:jc w:val="center"/>
    </w:pPr>
    <w:rPr>
      <w:sz w:val="20"/>
      <w:szCs w:val="24"/>
      <w:lang w:eastAsia="en-GB"/>
    </w:rPr>
  </w:style>
  <w:style w:type="paragraph" w:customStyle="1" w:styleId="SectionHead">
    <w:name w:val="SectionHead"/>
    <w:basedOn w:val="Normal"/>
    <w:next w:val="T1"/>
    <w:rsid w:val="001E7122"/>
    <w:pPr>
      <w:keepNext/>
      <w:spacing w:before="80"/>
      <w:jc w:val="center"/>
    </w:pPr>
    <w:rPr>
      <w:i/>
      <w:szCs w:val="24"/>
      <w:lang w:eastAsia="en-GB"/>
    </w:rPr>
  </w:style>
  <w:style w:type="character" w:customStyle="1" w:styleId="SigAdd">
    <w:name w:val="Sig_Add"/>
    <w:basedOn w:val="DefaultParagraphFont"/>
    <w:rsid w:val="001E7122"/>
  </w:style>
  <w:style w:type="character" w:customStyle="1" w:styleId="SigDate">
    <w:name w:val="Sig_Date"/>
    <w:basedOn w:val="DefaultParagraphFont"/>
    <w:rsid w:val="001E7122"/>
  </w:style>
  <w:style w:type="character" w:customStyle="1" w:styleId="Sigsignatory">
    <w:name w:val="Sig_signatory"/>
    <w:basedOn w:val="DefaultParagraphFont"/>
    <w:rsid w:val="001E7122"/>
  </w:style>
  <w:style w:type="character" w:customStyle="1" w:styleId="SigSignee">
    <w:name w:val="Sig_Signee"/>
    <w:rsid w:val="001E7122"/>
    <w:rPr>
      <w:i/>
    </w:rPr>
  </w:style>
  <w:style w:type="character" w:customStyle="1" w:styleId="Sigtitle">
    <w:name w:val="Sig_title"/>
    <w:basedOn w:val="DefaultParagraphFont"/>
    <w:rsid w:val="001E7122"/>
  </w:style>
  <w:style w:type="paragraph" w:customStyle="1" w:styleId="SigBlock">
    <w:name w:val="SigBlock"/>
    <w:basedOn w:val="Normal"/>
    <w:rsid w:val="001E7122"/>
    <w:pPr>
      <w:keepLines/>
      <w:tabs>
        <w:tab w:val="right" w:pos="8280"/>
      </w:tabs>
    </w:pPr>
    <w:rPr>
      <w:szCs w:val="24"/>
      <w:lang w:eastAsia="en-GB"/>
    </w:rPr>
  </w:style>
  <w:style w:type="paragraph" w:styleId="Signature">
    <w:name w:val="Signature"/>
    <w:basedOn w:val="Normal"/>
    <w:rsid w:val="001E7122"/>
    <w:pPr>
      <w:ind w:left="4320"/>
    </w:pPr>
    <w:rPr>
      <w:szCs w:val="24"/>
      <w:lang w:eastAsia="en-GB"/>
    </w:rPr>
  </w:style>
  <w:style w:type="paragraph" w:customStyle="1" w:styleId="StraddleHeader">
    <w:name w:val="StraddleHeader"/>
    <w:basedOn w:val="Normal"/>
    <w:rsid w:val="001E7122"/>
    <w:pPr>
      <w:spacing w:before="40"/>
    </w:pPr>
    <w:rPr>
      <w:b/>
      <w:szCs w:val="24"/>
      <w:lang w:eastAsia="en-GB"/>
    </w:rPr>
  </w:style>
  <w:style w:type="paragraph" w:customStyle="1" w:styleId="XNotenote">
    <w:name w:val="X_Note_note"/>
    <w:basedOn w:val="Normal"/>
    <w:next w:val="T1"/>
    <w:rsid w:val="001E7122"/>
    <w:pPr>
      <w:keepNext/>
      <w:spacing w:after="120"/>
      <w:jc w:val="center"/>
    </w:pPr>
    <w:rPr>
      <w:i/>
      <w:szCs w:val="24"/>
      <w:lang w:eastAsia="en-GB"/>
    </w:rPr>
  </w:style>
  <w:style w:type="paragraph" w:customStyle="1" w:styleId="SubPart">
    <w:name w:val="SubPart"/>
    <w:basedOn w:val="PartHead"/>
    <w:next w:val="SubPartHead"/>
    <w:rsid w:val="001E7122"/>
    <w:rPr>
      <w:sz w:val="22"/>
    </w:rPr>
  </w:style>
  <w:style w:type="paragraph" w:customStyle="1" w:styleId="SubPartHead">
    <w:name w:val="SubPartHead"/>
    <w:basedOn w:val="SubPart"/>
    <w:next w:val="T1"/>
    <w:rsid w:val="001E7122"/>
    <w:rPr>
      <w:sz w:val="21"/>
    </w:rPr>
  </w:style>
  <w:style w:type="paragraph" w:customStyle="1" w:styleId="SubSection">
    <w:name w:val="SubSection"/>
    <w:basedOn w:val="Section"/>
    <w:next w:val="SubSectionHead"/>
    <w:rsid w:val="001E7122"/>
    <w:rPr>
      <w:sz w:val="18"/>
    </w:rPr>
  </w:style>
  <w:style w:type="paragraph" w:customStyle="1" w:styleId="SubSectionHead">
    <w:name w:val="SubSectionHead"/>
    <w:basedOn w:val="SectionHead"/>
    <w:next w:val="T1"/>
    <w:rsid w:val="001E7122"/>
    <w:pPr>
      <w:spacing w:before="40"/>
    </w:pPr>
    <w:rPr>
      <w:sz w:val="20"/>
    </w:rPr>
  </w:style>
  <w:style w:type="paragraph" w:customStyle="1" w:styleId="T2">
    <w:name w:val="T2"/>
    <w:basedOn w:val="T1"/>
    <w:rsid w:val="001E7122"/>
    <w:pPr>
      <w:spacing w:before="80"/>
    </w:pPr>
  </w:style>
  <w:style w:type="paragraph" w:customStyle="1" w:styleId="T3">
    <w:name w:val="T3"/>
    <w:basedOn w:val="T2"/>
    <w:rsid w:val="001E7122"/>
    <w:pPr>
      <w:ind w:left="737"/>
    </w:pPr>
  </w:style>
  <w:style w:type="paragraph" w:customStyle="1" w:styleId="T4">
    <w:name w:val="T4"/>
    <w:basedOn w:val="T3"/>
    <w:rsid w:val="001E7122"/>
    <w:pPr>
      <w:ind w:left="1134"/>
    </w:pPr>
  </w:style>
  <w:style w:type="paragraph" w:customStyle="1" w:styleId="T5">
    <w:name w:val="T5"/>
    <w:basedOn w:val="T4"/>
    <w:rsid w:val="001E7122"/>
    <w:pPr>
      <w:ind w:left="1701"/>
    </w:pPr>
  </w:style>
  <w:style w:type="paragraph" w:customStyle="1" w:styleId="TableCaption">
    <w:name w:val="TableCaption"/>
    <w:basedOn w:val="Caption"/>
    <w:next w:val="TableTopText"/>
    <w:rsid w:val="001E7122"/>
    <w:pPr>
      <w:spacing w:before="0"/>
    </w:pPr>
  </w:style>
  <w:style w:type="paragraph" w:customStyle="1" w:styleId="TableTopText">
    <w:name w:val="TableTopText"/>
    <w:basedOn w:val="Normal"/>
    <w:rsid w:val="001E7122"/>
    <w:pPr>
      <w:spacing w:after="80"/>
    </w:pPr>
    <w:rPr>
      <w:szCs w:val="24"/>
      <w:lang w:eastAsia="en-GB"/>
    </w:rPr>
  </w:style>
  <w:style w:type="paragraph" w:customStyle="1" w:styleId="TableFoot">
    <w:name w:val="TableFoot"/>
    <w:basedOn w:val="Normal"/>
    <w:rsid w:val="001E7122"/>
    <w:pPr>
      <w:spacing w:before="40"/>
    </w:pPr>
    <w:rPr>
      <w:sz w:val="20"/>
      <w:szCs w:val="24"/>
      <w:lang w:eastAsia="en-GB"/>
    </w:rPr>
  </w:style>
  <w:style w:type="paragraph" w:customStyle="1" w:styleId="TableText">
    <w:name w:val="TableText"/>
    <w:basedOn w:val="Normal"/>
    <w:rsid w:val="001E7122"/>
    <w:pPr>
      <w:spacing w:before="20"/>
    </w:pPr>
    <w:rPr>
      <w:szCs w:val="24"/>
      <w:lang w:eastAsia="en-GB"/>
    </w:rPr>
  </w:style>
  <w:style w:type="paragraph" w:styleId="Title">
    <w:name w:val="Title"/>
    <w:basedOn w:val="Normal"/>
    <w:qFormat/>
    <w:rsid w:val="001E7122"/>
    <w:pPr>
      <w:spacing w:after="600"/>
      <w:jc w:val="center"/>
    </w:pPr>
    <w:rPr>
      <w:kern w:val="28"/>
      <w:sz w:val="32"/>
      <w:szCs w:val="24"/>
      <w:lang w:eastAsia="en-GB"/>
    </w:rPr>
  </w:style>
  <w:style w:type="paragraph" w:customStyle="1" w:styleId="XNote">
    <w:name w:val="X_Note"/>
    <w:basedOn w:val="Normal"/>
    <w:rsid w:val="001E7122"/>
    <w:pPr>
      <w:keepNext/>
      <w:spacing w:after="120"/>
      <w:jc w:val="center"/>
    </w:pPr>
    <w:rPr>
      <w:b/>
      <w:szCs w:val="24"/>
      <w:lang w:eastAsia="en-GB"/>
    </w:rPr>
  </w:style>
  <w:style w:type="paragraph" w:customStyle="1" w:styleId="EANotenote">
    <w:name w:val="EA_Note_note"/>
    <w:basedOn w:val="Normal"/>
    <w:next w:val="T1"/>
    <w:rsid w:val="001E7122"/>
    <w:pPr>
      <w:spacing w:after="240"/>
      <w:jc w:val="center"/>
    </w:pPr>
    <w:rPr>
      <w:i/>
      <w:szCs w:val="24"/>
      <w:lang w:eastAsia="en-GB"/>
    </w:rPr>
  </w:style>
  <w:style w:type="paragraph" w:customStyle="1" w:styleId="EANote">
    <w:name w:val="EA_Note"/>
    <w:basedOn w:val="XNote"/>
    <w:rsid w:val="001E7122"/>
  </w:style>
  <w:style w:type="paragraph" w:customStyle="1" w:styleId="XHeader">
    <w:name w:val="X_Header"/>
    <w:basedOn w:val="Normal"/>
    <w:rsid w:val="001E7122"/>
    <w:pPr>
      <w:spacing w:after="240"/>
      <w:jc w:val="center"/>
    </w:pPr>
    <w:rPr>
      <w:b/>
      <w:caps/>
      <w:szCs w:val="24"/>
      <w:lang w:eastAsia="en-GB"/>
    </w:rPr>
  </w:style>
  <w:style w:type="paragraph" w:customStyle="1" w:styleId="DefPara">
    <w:name w:val="Def Para"/>
    <w:basedOn w:val="T2"/>
    <w:rsid w:val="001E7122"/>
    <w:pPr>
      <w:ind w:left="340"/>
    </w:pPr>
  </w:style>
  <w:style w:type="paragraph" w:customStyle="1" w:styleId="T1Indent">
    <w:name w:val="T1 Indent"/>
    <w:basedOn w:val="T1"/>
    <w:rsid w:val="001E7122"/>
    <w:pPr>
      <w:ind w:firstLine="170"/>
    </w:pPr>
  </w:style>
  <w:style w:type="paragraph" w:customStyle="1" w:styleId="LQDefPara">
    <w:name w:val="LQ Def Para"/>
    <w:basedOn w:val="LQT2"/>
    <w:rsid w:val="001E7122"/>
    <w:pPr>
      <w:ind w:left="907"/>
    </w:pPr>
  </w:style>
  <w:style w:type="paragraph" w:customStyle="1" w:styleId="LQT1Indent">
    <w:name w:val="LQT1 Indent"/>
    <w:basedOn w:val="LQT1"/>
    <w:rsid w:val="001E7122"/>
    <w:pPr>
      <w:ind w:firstLine="170"/>
    </w:pPr>
  </w:style>
  <w:style w:type="paragraph" w:customStyle="1" w:styleId="LQH2">
    <w:name w:val="LQH2"/>
    <w:basedOn w:val="H2"/>
    <w:next w:val="LQN2"/>
    <w:rsid w:val="001E7122"/>
    <w:pPr>
      <w:ind w:left="737"/>
    </w:pPr>
  </w:style>
  <w:style w:type="paragraph" w:customStyle="1" w:styleId="LQH3">
    <w:name w:val="LQH3"/>
    <w:basedOn w:val="H3"/>
    <w:next w:val="LQN3"/>
    <w:rsid w:val="001E7122"/>
    <w:pPr>
      <w:ind w:left="907"/>
    </w:pPr>
  </w:style>
  <w:style w:type="paragraph" w:customStyle="1" w:styleId="LaidDraft">
    <w:name w:val="LaidDraft"/>
    <w:basedOn w:val="Approval"/>
    <w:next w:val="Normal"/>
    <w:rsid w:val="001E7122"/>
  </w:style>
  <w:style w:type="paragraph" w:styleId="ListBullet5">
    <w:name w:val="List Bullet 5"/>
    <w:basedOn w:val="Normal"/>
    <w:autoRedefine/>
    <w:rsid w:val="001E7122"/>
    <w:pPr>
      <w:tabs>
        <w:tab w:val="num" w:pos="1492"/>
      </w:tabs>
      <w:ind w:left="1492" w:hanging="360"/>
    </w:pPr>
    <w:rPr>
      <w:szCs w:val="24"/>
      <w:lang w:eastAsia="en-GB"/>
    </w:rPr>
  </w:style>
  <w:style w:type="paragraph" w:customStyle="1" w:styleId="dept">
    <w:name w:val="dept"/>
    <w:next w:val="Normal"/>
    <w:rsid w:val="001E7122"/>
    <w:pPr>
      <w:jc w:val="right"/>
    </w:pPr>
    <w:rPr>
      <w:b/>
      <w:noProof/>
      <w:lang w:eastAsia="en-US"/>
    </w:rPr>
  </w:style>
  <w:style w:type="paragraph" w:customStyle="1" w:styleId="LegSeal">
    <w:name w:val="LegSeal"/>
    <w:next w:val="Normal"/>
    <w:rsid w:val="001E7122"/>
    <w:rPr>
      <w:noProof/>
      <w:lang w:eastAsia="en-US"/>
    </w:rPr>
  </w:style>
  <w:style w:type="paragraph" w:customStyle="1" w:styleId="Confirmed">
    <w:name w:val="Confirmed"/>
    <w:basedOn w:val="Normal"/>
    <w:next w:val="Normal"/>
    <w:rsid w:val="001E7122"/>
    <w:pPr>
      <w:spacing w:after="240"/>
    </w:pPr>
    <w:rPr>
      <w:i/>
      <w:szCs w:val="24"/>
      <w:lang w:eastAsia="en-GB"/>
    </w:rPr>
  </w:style>
  <w:style w:type="paragraph" w:customStyle="1" w:styleId="Interpretation">
    <w:name w:val="Interpretation"/>
    <w:basedOn w:val="Normal"/>
    <w:next w:val="Normal"/>
    <w:rsid w:val="001E7122"/>
    <w:pPr>
      <w:spacing w:before="360"/>
    </w:pPr>
    <w:rPr>
      <w:szCs w:val="24"/>
      <w:lang w:eastAsia="en-GB"/>
    </w:rPr>
  </w:style>
  <w:style w:type="paragraph" w:customStyle="1" w:styleId="Negative">
    <w:name w:val="Negative"/>
    <w:basedOn w:val="Normal"/>
    <w:next w:val="Normal"/>
    <w:rsid w:val="001E7122"/>
    <w:pPr>
      <w:tabs>
        <w:tab w:val="left" w:pos="3232"/>
        <w:tab w:val="left" w:pos="3629"/>
        <w:tab w:val="right" w:pos="6804"/>
      </w:tabs>
      <w:spacing w:before="160" w:after="160"/>
      <w:ind w:left="1712" w:right="1542" w:hanging="170"/>
    </w:pPr>
    <w:rPr>
      <w:i/>
      <w:szCs w:val="24"/>
      <w:lang w:eastAsia="en-GB"/>
    </w:rPr>
  </w:style>
  <w:style w:type="paragraph" w:customStyle="1" w:styleId="linespace">
    <w:name w:val="linespace"/>
    <w:rsid w:val="001E7122"/>
    <w:pPr>
      <w:spacing w:line="240" w:lineRule="exact"/>
    </w:pPr>
    <w:rPr>
      <w:noProof/>
      <w:lang w:eastAsia="en-US"/>
    </w:rPr>
  </w:style>
  <w:style w:type="paragraph" w:customStyle="1" w:styleId="LQpart">
    <w:name w:val="LQpart"/>
    <w:basedOn w:val="Part"/>
    <w:next w:val="LQpartHead"/>
    <w:rsid w:val="001E7122"/>
    <w:pPr>
      <w:tabs>
        <w:tab w:val="clear" w:pos="4167"/>
        <w:tab w:val="center" w:pos="4451"/>
      </w:tabs>
      <w:ind w:left="567"/>
    </w:pPr>
  </w:style>
  <w:style w:type="paragraph" w:customStyle="1" w:styleId="LQpartHead">
    <w:name w:val="LQpartHead"/>
    <w:basedOn w:val="PartHead"/>
    <w:next w:val="LQT1"/>
    <w:rsid w:val="001E7122"/>
    <w:pPr>
      <w:ind w:left="567"/>
    </w:pPr>
  </w:style>
  <w:style w:type="paragraph" w:customStyle="1" w:styleId="LQschedule">
    <w:name w:val="LQschedule"/>
    <w:basedOn w:val="Schedule"/>
    <w:next w:val="LQscheduleHead"/>
    <w:rsid w:val="001E7122"/>
    <w:pPr>
      <w:tabs>
        <w:tab w:val="clear" w:pos="4167"/>
        <w:tab w:val="center" w:pos="4451"/>
      </w:tabs>
      <w:ind w:left="567"/>
    </w:pPr>
  </w:style>
  <w:style w:type="paragraph" w:customStyle="1" w:styleId="LQscheduleHead">
    <w:name w:val="LQscheduleHead"/>
    <w:basedOn w:val="ScheduleHead"/>
    <w:next w:val="LQT1"/>
    <w:rsid w:val="001E7122"/>
    <w:pPr>
      <w:ind w:left="567"/>
    </w:pPr>
  </w:style>
  <w:style w:type="paragraph" w:customStyle="1" w:styleId="LQsection">
    <w:name w:val="LQsection"/>
    <w:basedOn w:val="Section"/>
    <w:next w:val="LQsectionHead"/>
    <w:rsid w:val="001E7122"/>
    <w:pPr>
      <w:tabs>
        <w:tab w:val="clear" w:pos="4167"/>
        <w:tab w:val="center" w:pos="4451"/>
      </w:tabs>
      <w:ind w:left="567"/>
    </w:pPr>
  </w:style>
  <w:style w:type="paragraph" w:customStyle="1" w:styleId="LQsectionHead">
    <w:name w:val="LQsectionHead"/>
    <w:basedOn w:val="SectionHead"/>
    <w:next w:val="LQT1"/>
    <w:rsid w:val="001E7122"/>
    <w:pPr>
      <w:ind w:left="567"/>
    </w:pPr>
  </w:style>
  <w:style w:type="paragraph" w:customStyle="1" w:styleId="LQsubPart">
    <w:name w:val="LQsubPart"/>
    <w:basedOn w:val="SubPart"/>
    <w:next w:val="LQsubPartHead"/>
    <w:rsid w:val="001E7122"/>
    <w:pPr>
      <w:tabs>
        <w:tab w:val="clear" w:pos="4167"/>
        <w:tab w:val="center" w:pos="4451"/>
      </w:tabs>
      <w:ind w:left="567"/>
    </w:pPr>
  </w:style>
  <w:style w:type="paragraph" w:customStyle="1" w:styleId="LQsubPartHead">
    <w:name w:val="LQsubPartHead"/>
    <w:basedOn w:val="SubPartHead"/>
    <w:next w:val="LQT1"/>
    <w:rsid w:val="001E7122"/>
    <w:pPr>
      <w:ind w:left="567"/>
    </w:pPr>
  </w:style>
  <w:style w:type="paragraph" w:customStyle="1" w:styleId="LQsubSection">
    <w:name w:val="LQsubSection"/>
    <w:basedOn w:val="SubSection"/>
    <w:next w:val="LQsubSectionHead"/>
    <w:rsid w:val="001E7122"/>
    <w:pPr>
      <w:tabs>
        <w:tab w:val="clear" w:pos="4167"/>
        <w:tab w:val="center" w:pos="4451"/>
      </w:tabs>
      <w:ind w:left="567"/>
    </w:pPr>
  </w:style>
  <w:style w:type="paragraph" w:customStyle="1" w:styleId="LQsubSectionHead">
    <w:name w:val="LQsubSectionHead"/>
    <w:basedOn w:val="SubSectionHead"/>
    <w:next w:val="LQT1"/>
    <w:rsid w:val="001E7122"/>
    <w:pPr>
      <w:ind w:left="567"/>
    </w:pPr>
  </w:style>
  <w:style w:type="paragraph" w:customStyle="1" w:styleId="LQTableCaption">
    <w:name w:val="LQTableCaption"/>
    <w:basedOn w:val="Normal"/>
    <w:next w:val="LQTableTopText"/>
    <w:rsid w:val="001E7122"/>
    <w:pPr>
      <w:spacing w:after="120"/>
      <w:ind w:left="567"/>
    </w:pPr>
    <w:rPr>
      <w:b/>
      <w:szCs w:val="24"/>
      <w:lang w:eastAsia="en-GB"/>
    </w:rPr>
  </w:style>
  <w:style w:type="paragraph" w:customStyle="1" w:styleId="LQTableTopText">
    <w:name w:val="LQTableTopText"/>
    <w:basedOn w:val="Normal"/>
    <w:rsid w:val="001E7122"/>
    <w:pPr>
      <w:spacing w:after="80"/>
      <w:ind w:left="567"/>
    </w:pPr>
    <w:rPr>
      <w:szCs w:val="24"/>
      <w:lang w:eastAsia="en-GB"/>
    </w:rPr>
  </w:style>
  <w:style w:type="paragraph" w:customStyle="1" w:styleId="LQTableFoot">
    <w:name w:val="LQTableFoot"/>
    <w:basedOn w:val="Normal"/>
    <w:rsid w:val="001E7122"/>
    <w:pPr>
      <w:spacing w:before="40"/>
      <w:ind w:left="567"/>
    </w:pPr>
    <w:rPr>
      <w:sz w:val="20"/>
      <w:szCs w:val="24"/>
      <w:lang w:eastAsia="en-GB"/>
    </w:rPr>
  </w:style>
  <w:style w:type="paragraph" w:customStyle="1" w:styleId="NLQDefPara">
    <w:name w:val="NLQ Def Para"/>
    <w:basedOn w:val="LQDefPara"/>
    <w:rsid w:val="001E7122"/>
    <w:pPr>
      <w:ind w:left="1474"/>
    </w:pPr>
  </w:style>
  <w:style w:type="paragraph" w:customStyle="1" w:styleId="NLQH1">
    <w:name w:val="NLQH1"/>
    <w:basedOn w:val="LQH1"/>
    <w:next w:val="NLQN1"/>
    <w:rsid w:val="001E7122"/>
    <w:pPr>
      <w:ind w:left="1134"/>
    </w:pPr>
  </w:style>
  <w:style w:type="paragraph" w:customStyle="1" w:styleId="NLQN1">
    <w:name w:val="NLQN1"/>
    <w:basedOn w:val="LQN1"/>
    <w:rsid w:val="001E7122"/>
    <w:pPr>
      <w:ind w:left="1134"/>
    </w:pPr>
  </w:style>
  <w:style w:type="paragraph" w:customStyle="1" w:styleId="NLQH2">
    <w:name w:val="NLQH2"/>
    <w:basedOn w:val="LQH2"/>
    <w:next w:val="NLQN2"/>
    <w:rsid w:val="001E7122"/>
    <w:pPr>
      <w:ind w:left="1304"/>
    </w:pPr>
  </w:style>
  <w:style w:type="paragraph" w:customStyle="1" w:styleId="NLQN2">
    <w:name w:val="NLQN2"/>
    <w:basedOn w:val="LQN2"/>
    <w:rsid w:val="001E7122"/>
    <w:pPr>
      <w:ind w:left="1134"/>
    </w:pPr>
  </w:style>
  <w:style w:type="paragraph" w:customStyle="1" w:styleId="NLQH3">
    <w:name w:val="NLQH3"/>
    <w:basedOn w:val="LQH3"/>
    <w:next w:val="NLQN3"/>
    <w:rsid w:val="001E7122"/>
    <w:pPr>
      <w:ind w:left="1474"/>
    </w:pPr>
  </w:style>
  <w:style w:type="paragraph" w:customStyle="1" w:styleId="NLQN3">
    <w:name w:val="NLQN3"/>
    <w:basedOn w:val="LQN3"/>
    <w:rsid w:val="001E7122"/>
    <w:pPr>
      <w:ind w:left="1871"/>
    </w:pPr>
  </w:style>
  <w:style w:type="paragraph" w:customStyle="1" w:styleId="NLQN4">
    <w:name w:val="NLQN4"/>
    <w:basedOn w:val="LQN4"/>
    <w:rsid w:val="001E7122"/>
    <w:pPr>
      <w:tabs>
        <w:tab w:val="clear" w:pos="1588"/>
        <w:tab w:val="clear" w:pos="1701"/>
        <w:tab w:val="right" w:pos="2155"/>
        <w:tab w:val="left" w:pos="2268"/>
      </w:tabs>
      <w:ind w:left="2268"/>
    </w:pPr>
  </w:style>
  <w:style w:type="paragraph" w:customStyle="1" w:styleId="NLQN5">
    <w:name w:val="NLQN5"/>
    <w:basedOn w:val="LQN5"/>
    <w:rsid w:val="001E7122"/>
    <w:pPr>
      <w:ind w:left="2835"/>
    </w:pPr>
  </w:style>
  <w:style w:type="paragraph" w:customStyle="1" w:styleId="NLQpart">
    <w:name w:val="NLQpart"/>
    <w:basedOn w:val="LQpart"/>
    <w:next w:val="NLQpartHead"/>
    <w:rsid w:val="001E7122"/>
    <w:pPr>
      <w:tabs>
        <w:tab w:val="clear" w:pos="4451"/>
        <w:tab w:val="center" w:pos="4734"/>
      </w:tabs>
      <w:ind w:left="1134"/>
    </w:pPr>
  </w:style>
  <w:style w:type="paragraph" w:customStyle="1" w:styleId="NLQpartHead">
    <w:name w:val="NLQpartHead"/>
    <w:basedOn w:val="LQpartHead"/>
    <w:next w:val="NLQT1"/>
    <w:rsid w:val="001E7122"/>
    <w:pPr>
      <w:ind w:left="1134"/>
    </w:pPr>
  </w:style>
  <w:style w:type="paragraph" w:customStyle="1" w:styleId="NLQT1">
    <w:name w:val="NLQT1"/>
    <w:basedOn w:val="LQT1"/>
    <w:rsid w:val="001E7122"/>
    <w:pPr>
      <w:ind w:left="1134"/>
    </w:pPr>
  </w:style>
  <w:style w:type="paragraph" w:customStyle="1" w:styleId="NLQschedule">
    <w:name w:val="NLQschedule"/>
    <w:basedOn w:val="LQschedule"/>
    <w:next w:val="NLQscheduleHead"/>
    <w:rsid w:val="001E7122"/>
    <w:pPr>
      <w:tabs>
        <w:tab w:val="clear" w:pos="4451"/>
        <w:tab w:val="center" w:pos="4734"/>
      </w:tabs>
      <w:ind w:left="1134"/>
    </w:pPr>
  </w:style>
  <w:style w:type="paragraph" w:customStyle="1" w:styleId="NLQscheduleHead">
    <w:name w:val="NLQscheduleHead"/>
    <w:basedOn w:val="LQscheduleHead"/>
    <w:next w:val="NLQT1"/>
    <w:rsid w:val="001E7122"/>
    <w:pPr>
      <w:ind w:left="1134"/>
    </w:pPr>
  </w:style>
  <w:style w:type="paragraph" w:customStyle="1" w:styleId="NLQsection">
    <w:name w:val="NLQsection"/>
    <w:basedOn w:val="LQsection"/>
    <w:next w:val="NLQsectionHead"/>
    <w:rsid w:val="001E7122"/>
    <w:pPr>
      <w:tabs>
        <w:tab w:val="clear" w:pos="4451"/>
        <w:tab w:val="center" w:pos="4734"/>
      </w:tabs>
      <w:ind w:left="1134"/>
    </w:pPr>
  </w:style>
  <w:style w:type="paragraph" w:customStyle="1" w:styleId="NLQsectionHead">
    <w:name w:val="NLQsectionHead"/>
    <w:basedOn w:val="LQsectionHead"/>
    <w:next w:val="NLQT1"/>
    <w:rsid w:val="001E7122"/>
    <w:pPr>
      <w:ind w:left="1134"/>
    </w:pPr>
  </w:style>
  <w:style w:type="paragraph" w:customStyle="1" w:styleId="NLQsubPart">
    <w:name w:val="NLQsubPart"/>
    <w:basedOn w:val="LQsubPart"/>
    <w:next w:val="NLQsubPartHead"/>
    <w:rsid w:val="001E7122"/>
    <w:pPr>
      <w:tabs>
        <w:tab w:val="clear" w:pos="4451"/>
        <w:tab w:val="center" w:pos="4734"/>
      </w:tabs>
      <w:ind w:left="1134"/>
    </w:pPr>
  </w:style>
  <w:style w:type="paragraph" w:customStyle="1" w:styleId="NLQsubPartHead">
    <w:name w:val="NLQsubPartHead"/>
    <w:basedOn w:val="LQsubPartHead"/>
    <w:next w:val="NLQT1"/>
    <w:rsid w:val="001E7122"/>
    <w:pPr>
      <w:ind w:left="1134"/>
    </w:pPr>
  </w:style>
  <w:style w:type="paragraph" w:customStyle="1" w:styleId="NLQsubSection">
    <w:name w:val="NLQsubSection"/>
    <w:basedOn w:val="LQsubSection"/>
    <w:next w:val="NLQsubSectionHead"/>
    <w:rsid w:val="001E7122"/>
    <w:pPr>
      <w:tabs>
        <w:tab w:val="clear" w:pos="4451"/>
        <w:tab w:val="center" w:pos="4734"/>
      </w:tabs>
      <w:ind w:left="1134"/>
    </w:pPr>
  </w:style>
  <w:style w:type="paragraph" w:customStyle="1" w:styleId="NLQsubSectionHead">
    <w:name w:val="NLQsubSectionHead"/>
    <w:basedOn w:val="LQsubSectionHead"/>
    <w:next w:val="NLQT1"/>
    <w:rsid w:val="001E7122"/>
    <w:pPr>
      <w:ind w:left="1134"/>
    </w:pPr>
  </w:style>
  <w:style w:type="paragraph" w:customStyle="1" w:styleId="NLQT1Indent">
    <w:name w:val="NLQT1 Indent"/>
    <w:basedOn w:val="LQT1Indent"/>
    <w:rsid w:val="001E7122"/>
    <w:pPr>
      <w:ind w:left="1134"/>
    </w:pPr>
  </w:style>
  <w:style w:type="paragraph" w:customStyle="1" w:styleId="NLQT2">
    <w:name w:val="NLQT2"/>
    <w:basedOn w:val="LQT2"/>
    <w:rsid w:val="001E7122"/>
    <w:pPr>
      <w:ind w:left="1134"/>
    </w:pPr>
  </w:style>
  <w:style w:type="paragraph" w:customStyle="1" w:styleId="NLQT3">
    <w:name w:val="NLQT3"/>
    <w:basedOn w:val="LQT3"/>
    <w:rsid w:val="001E7122"/>
    <w:pPr>
      <w:ind w:left="1871"/>
    </w:pPr>
  </w:style>
  <w:style w:type="paragraph" w:customStyle="1" w:styleId="NLQT4">
    <w:name w:val="NLQT4"/>
    <w:basedOn w:val="LQT4"/>
    <w:rsid w:val="001E7122"/>
    <w:pPr>
      <w:ind w:left="2268"/>
    </w:pPr>
  </w:style>
  <w:style w:type="paragraph" w:customStyle="1" w:styleId="NLQT5">
    <w:name w:val="NLQT5"/>
    <w:basedOn w:val="LQT5"/>
    <w:rsid w:val="001E7122"/>
    <w:pPr>
      <w:ind w:left="2835"/>
    </w:pPr>
  </w:style>
  <w:style w:type="paragraph" w:customStyle="1" w:styleId="NLQTableCaption">
    <w:name w:val="NLQTableCaption"/>
    <w:basedOn w:val="LQTableCaption"/>
    <w:next w:val="NLQTableTopText"/>
    <w:rsid w:val="001E7122"/>
    <w:pPr>
      <w:ind w:left="1134"/>
    </w:pPr>
  </w:style>
  <w:style w:type="paragraph" w:customStyle="1" w:styleId="NLQTableTopText">
    <w:name w:val="NLQTableTopText"/>
    <w:basedOn w:val="LQTableTopText"/>
    <w:rsid w:val="001E7122"/>
    <w:pPr>
      <w:ind w:left="1134"/>
    </w:pPr>
  </w:style>
  <w:style w:type="paragraph" w:customStyle="1" w:styleId="NLQTableFoot">
    <w:name w:val="NLQTableFoot"/>
    <w:basedOn w:val="LQTableFoot"/>
    <w:rsid w:val="001E7122"/>
    <w:pPr>
      <w:ind w:left="1134"/>
    </w:pPr>
  </w:style>
  <w:style w:type="character" w:styleId="Emphasis">
    <w:name w:val="Emphasis"/>
    <w:qFormat/>
    <w:rsid w:val="001E7122"/>
    <w:rPr>
      <w:i/>
      <w:iCs/>
    </w:rPr>
  </w:style>
  <w:style w:type="paragraph" w:customStyle="1" w:styleId="FormHeading">
    <w:name w:val="FormHeading"/>
    <w:rsid w:val="001E7122"/>
    <w:pPr>
      <w:jc w:val="center"/>
    </w:pPr>
    <w:rPr>
      <w:sz w:val="28"/>
      <w:lang w:eastAsia="en-US"/>
    </w:rPr>
  </w:style>
  <w:style w:type="paragraph" w:customStyle="1" w:styleId="FormSubHeading">
    <w:name w:val="FormSubHeading"/>
    <w:rsid w:val="001E7122"/>
    <w:pPr>
      <w:jc w:val="center"/>
    </w:pPr>
    <w:rPr>
      <w:sz w:val="24"/>
      <w:lang w:eastAsia="en-US"/>
    </w:rPr>
  </w:style>
  <w:style w:type="paragraph" w:customStyle="1" w:styleId="FormText">
    <w:name w:val="FormText"/>
    <w:rsid w:val="001E7122"/>
    <w:pPr>
      <w:spacing w:line="220" w:lineRule="atLeast"/>
    </w:pPr>
    <w:rPr>
      <w:sz w:val="21"/>
      <w:lang w:eastAsia="en-US"/>
    </w:rPr>
  </w:style>
  <w:style w:type="paragraph" w:customStyle="1" w:styleId="N4-N5">
    <w:name w:val="N4-N5"/>
    <w:basedOn w:val="N4"/>
    <w:next w:val="N5"/>
    <w:rsid w:val="001E7122"/>
    <w:pPr>
      <w:numPr>
        <w:ilvl w:val="0"/>
        <w:numId w:val="0"/>
      </w:numPr>
      <w:tabs>
        <w:tab w:val="right" w:pos="1021"/>
        <w:tab w:val="left" w:pos="1134"/>
        <w:tab w:val="left" w:pos="1701"/>
      </w:tabs>
      <w:ind w:left="1701" w:hanging="1701"/>
    </w:pPr>
  </w:style>
  <w:style w:type="character" w:customStyle="1" w:styleId="TableFootRef">
    <w:name w:val="TableFootRef"/>
    <w:rsid w:val="001E7122"/>
    <w:rPr>
      <w:vertAlign w:val="superscript"/>
    </w:rPr>
  </w:style>
  <w:style w:type="paragraph" w:customStyle="1" w:styleId="TOC10">
    <w:name w:val="TOC 10"/>
    <w:basedOn w:val="TOC9"/>
    <w:rsid w:val="001E7122"/>
    <w:pPr>
      <w:tabs>
        <w:tab w:val="right" w:pos="1680"/>
        <w:tab w:val="left" w:pos="1800"/>
        <w:tab w:val="left" w:pos="2120"/>
      </w:tabs>
      <w:ind w:left="2120" w:hanging="2120"/>
    </w:pPr>
    <w:rPr>
      <w:lang w:eastAsia="en-GB"/>
    </w:rPr>
  </w:style>
  <w:style w:type="paragraph" w:customStyle="1" w:styleId="TOC11">
    <w:name w:val="TOC 11"/>
    <w:basedOn w:val="TOC10"/>
    <w:rsid w:val="001E7122"/>
  </w:style>
  <w:style w:type="paragraph" w:customStyle="1" w:styleId="LQN4-N5">
    <w:name w:val="LQN4-N5"/>
    <w:basedOn w:val="LQN4"/>
    <w:next w:val="LQN5"/>
    <w:rsid w:val="001E7122"/>
    <w:pPr>
      <w:tabs>
        <w:tab w:val="left" w:pos="2268"/>
      </w:tabs>
      <w:ind w:left="2268" w:hanging="2268"/>
    </w:pPr>
  </w:style>
  <w:style w:type="paragraph" w:customStyle="1" w:styleId="NLQN4-N5">
    <w:name w:val="NLQN4-N5"/>
    <w:basedOn w:val="LQN4-N5"/>
    <w:next w:val="NLQN5"/>
    <w:rsid w:val="001E7122"/>
    <w:pPr>
      <w:tabs>
        <w:tab w:val="clear" w:pos="1588"/>
        <w:tab w:val="clear" w:pos="1701"/>
        <w:tab w:val="right" w:pos="2155"/>
        <w:tab w:val="left" w:pos="2835"/>
      </w:tabs>
      <w:ind w:left="2835" w:hanging="2835"/>
    </w:pPr>
  </w:style>
  <w:style w:type="paragraph" w:customStyle="1" w:styleId="N3-N4">
    <w:name w:val="N3-N4"/>
    <w:basedOn w:val="N3"/>
    <w:next w:val="N4"/>
    <w:rsid w:val="001E7122"/>
    <w:pPr>
      <w:numPr>
        <w:ilvl w:val="0"/>
        <w:numId w:val="0"/>
      </w:numPr>
      <w:tabs>
        <w:tab w:val="right" w:pos="1020"/>
        <w:tab w:val="left" w:pos="1134"/>
      </w:tabs>
      <w:ind w:left="1134" w:hanging="794"/>
    </w:pPr>
  </w:style>
  <w:style w:type="paragraph" w:customStyle="1" w:styleId="LQN3-N4">
    <w:name w:val="LQN3-N4"/>
    <w:basedOn w:val="LQN3"/>
    <w:next w:val="LQN4"/>
    <w:rsid w:val="001E7122"/>
    <w:pPr>
      <w:tabs>
        <w:tab w:val="clear" w:pos="1304"/>
        <w:tab w:val="right" w:pos="1588"/>
        <w:tab w:val="left" w:pos="1701"/>
      </w:tabs>
      <w:ind w:left="1701" w:hanging="794"/>
    </w:pPr>
  </w:style>
  <w:style w:type="paragraph" w:customStyle="1" w:styleId="NLQN3-N4">
    <w:name w:val="NLQN3-N4"/>
    <w:basedOn w:val="NLQN3"/>
    <w:next w:val="NLQN4"/>
    <w:rsid w:val="001E7122"/>
    <w:pPr>
      <w:tabs>
        <w:tab w:val="clear" w:pos="1304"/>
        <w:tab w:val="right" w:pos="2155"/>
        <w:tab w:val="left" w:pos="2268"/>
      </w:tabs>
      <w:ind w:left="2268" w:hanging="794"/>
    </w:pPr>
  </w:style>
  <w:style w:type="paragraph" w:customStyle="1" w:styleId="DisplayItem">
    <w:name w:val="DisplayItem"/>
    <w:rsid w:val="001E7122"/>
    <w:pPr>
      <w:spacing w:before="120" w:after="120"/>
      <w:jc w:val="center"/>
    </w:pPr>
    <w:rPr>
      <w:lang w:eastAsia="en-US"/>
    </w:rPr>
  </w:style>
  <w:style w:type="paragraph" w:customStyle="1" w:styleId="LQDisplayItem">
    <w:name w:val="LQDisplayItem"/>
    <w:basedOn w:val="DisplayItem"/>
    <w:rsid w:val="001E7122"/>
    <w:pPr>
      <w:ind w:left="567"/>
    </w:pPr>
  </w:style>
  <w:style w:type="paragraph" w:customStyle="1" w:styleId="NLQDisplayItem">
    <w:name w:val="NLQDisplayItem"/>
    <w:basedOn w:val="LQDisplayItem"/>
    <w:rsid w:val="001E7122"/>
    <w:pPr>
      <w:ind w:left="1134"/>
    </w:pPr>
  </w:style>
  <w:style w:type="paragraph" w:customStyle="1" w:styleId="lineseparator">
    <w:name w:val="lineseparator"/>
    <w:basedOn w:val="TOC9"/>
    <w:rsid w:val="001E7122"/>
    <w:pPr>
      <w:pBdr>
        <w:bottom w:val="single" w:sz="4" w:space="1" w:color="auto"/>
      </w:pBdr>
      <w:spacing w:before="240" w:after="480"/>
      <w:ind w:left="2400" w:right="2400"/>
    </w:pPr>
    <w:rPr>
      <w:lang w:eastAsia="en-GB"/>
    </w:rPr>
  </w:style>
  <w:style w:type="paragraph" w:styleId="BalloonText">
    <w:name w:val="Balloon Text"/>
    <w:basedOn w:val="Normal"/>
    <w:rsid w:val="001E7122"/>
    <w:rPr>
      <w:rFonts w:ascii="Tahoma" w:hAnsi="Tahoma" w:cs="Tahoma"/>
      <w:sz w:val="16"/>
      <w:szCs w:val="16"/>
      <w:lang w:eastAsia="en-GB"/>
    </w:rPr>
  </w:style>
  <w:style w:type="paragraph" w:customStyle="1" w:styleId="List1">
    <w:name w:val="List1"/>
    <w:basedOn w:val="Normal"/>
    <w:rsid w:val="001E7122"/>
    <w:pPr>
      <w:spacing w:before="80"/>
      <w:ind w:left="737" w:hanging="397"/>
    </w:pPr>
    <w:rPr>
      <w:szCs w:val="24"/>
      <w:lang w:eastAsia="en-GB"/>
    </w:rPr>
  </w:style>
  <w:style w:type="paragraph" w:customStyle="1" w:styleId="Sublist1">
    <w:name w:val="Sublist1"/>
    <w:basedOn w:val="List1"/>
    <w:rsid w:val="001E7122"/>
    <w:pPr>
      <w:ind w:left="1134"/>
    </w:pPr>
  </w:style>
  <w:style w:type="paragraph" w:customStyle="1" w:styleId="List1Cont">
    <w:name w:val="List1 Cont"/>
    <w:basedOn w:val="List1"/>
    <w:rsid w:val="001E7122"/>
    <w:pPr>
      <w:ind w:firstLine="0"/>
    </w:pPr>
  </w:style>
  <w:style w:type="paragraph" w:customStyle="1" w:styleId="Sublist1Cont">
    <w:name w:val="Sublist1 Cont"/>
    <w:basedOn w:val="Sublist1"/>
    <w:rsid w:val="001E7122"/>
    <w:pPr>
      <w:ind w:firstLine="0"/>
    </w:pPr>
  </w:style>
  <w:style w:type="paragraph" w:customStyle="1" w:styleId="LQList1">
    <w:name w:val="LQList1"/>
    <w:basedOn w:val="List1"/>
    <w:rsid w:val="001E7122"/>
    <w:pPr>
      <w:ind w:left="1304"/>
    </w:pPr>
  </w:style>
  <w:style w:type="paragraph" w:customStyle="1" w:styleId="LQList1Cont">
    <w:name w:val="LQList1 Cont"/>
    <w:basedOn w:val="List1Cont"/>
    <w:rsid w:val="001E7122"/>
    <w:pPr>
      <w:ind w:left="1304"/>
    </w:pPr>
  </w:style>
  <w:style w:type="paragraph" w:customStyle="1" w:styleId="NLQList1">
    <w:name w:val="NLQList1"/>
    <w:basedOn w:val="LQList1"/>
    <w:rsid w:val="001E7122"/>
    <w:pPr>
      <w:ind w:left="1871"/>
    </w:pPr>
  </w:style>
  <w:style w:type="paragraph" w:customStyle="1" w:styleId="NLQList1Cont">
    <w:name w:val="NLQList1 Cont"/>
    <w:basedOn w:val="LQList1Cont"/>
    <w:rsid w:val="001E7122"/>
    <w:pPr>
      <w:ind w:left="1871"/>
    </w:pPr>
  </w:style>
  <w:style w:type="paragraph" w:customStyle="1" w:styleId="LQSublist1">
    <w:name w:val="LQSublist1"/>
    <w:basedOn w:val="Sublist1"/>
    <w:rsid w:val="001E7122"/>
    <w:pPr>
      <w:ind w:left="1701"/>
    </w:pPr>
  </w:style>
  <w:style w:type="paragraph" w:customStyle="1" w:styleId="LQSublist1Cont">
    <w:name w:val="LQSublist1 Cont"/>
    <w:basedOn w:val="Sublist1Cont"/>
    <w:rsid w:val="001E7122"/>
    <w:pPr>
      <w:ind w:left="1701"/>
    </w:pPr>
  </w:style>
  <w:style w:type="paragraph" w:customStyle="1" w:styleId="NLQSublist1">
    <w:name w:val="NLQSublist1"/>
    <w:basedOn w:val="LQSublist1"/>
    <w:rsid w:val="001E7122"/>
    <w:pPr>
      <w:ind w:left="2308"/>
    </w:pPr>
  </w:style>
  <w:style w:type="paragraph" w:customStyle="1" w:styleId="NLQSublist1Cont">
    <w:name w:val="NLQSublist1 Cont"/>
    <w:basedOn w:val="LQSublist1Cont"/>
    <w:rsid w:val="001E7122"/>
    <w:pPr>
      <w:ind w:left="2308"/>
    </w:pPr>
  </w:style>
  <w:style w:type="paragraph" w:styleId="CommentSubject">
    <w:name w:val="annotation subject"/>
    <w:basedOn w:val="CommentText"/>
    <w:next w:val="CommentText"/>
    <w:rsid w:val="001E7122"/>
    <w:rPr>
      <w:rFonts w:ascii="Times New Roman" w:hAnsi="Times New Roman"/>
      <w:b/>
      <w:bCs/>
    </w:rPr>
  </w:style>
  <w:style w:type="paragraph" w:customStyle="1" w:styleId="TableNumber">
    <w:name w:val="TableNumber"/>
    <w:basedOn w:val="TableCaption"/>
    <w:next w:val="TableCaption"/>
    <w:rsid w:val="001E7122"/>
    <w:pPr>
      <w:spacing w:before="120"/>
    </w:pPr>
  </w:style>
  <w:style w:type="paragraph" w:customStyle="1" w:styleId="LQTableNumber">
    <w:name w:val="LQTableNumber"/>
    <w:basedOn w:val="LQTableCaption"/>
    <w:next w:val="LQTableCaption"/>
    <w:rsid w:val="001E7122"/>
    <w:pPr>
      <w:spacing w:before="120"/>
    </w:pPr>
  </w:style>
  <w:style w:type="paragraph" w:customStyle="1" w:styleId="NLQTableNumber">
    <w:name w:val="NLQTableNumber"/>
    <w:basedOn w:val="LQTableNumber"/>
    <w:rsid w:val="001E7122"/>
    <w:pPr>
      <w:ind w:left="1134"/>
    </w:pPr>
  </w:style>
  <w:style w:type="character" w:customStyle="1" w:styleId="legschedulenolegheadingref">
    <w:name w:val="legscheduleno legheadingref"/>
    <w:basedOn w:val="DefaultParagraphFont"/>
    <w:rsid w:val="001E7122"/>
  </w:style>
  <w:style w:type="character" w:customStyle="1" w:styleId="legtitleblocktitle2">
    <w:name w:val="legtitleblocktitle2"/>
    <w:rsid w:val="001E7122"/>
    <w:rPr>
      <w:b w:val="0"/>
      <w:bCs w:val="0"/>
      <w:i w:val="0"/>
      <w:iCs w:val="0"/>
      <w:vanish w:val="0"/>
      <w:webHidden w:val="0"/>
      <w:sz w:val="22"/>
      <w:szCs w:val="22"/>
      <w:specVanish w:val="0"/>
    </w:rPr>
  </w:style>
  <w:style w:type="character" w:customStyle="1" w:styleId="legdslegcontentsno">
    <w:name w:val="legds legcontentsno"/>
    <w:basedOn w:val="DefaultParagraphFont"/>
    <w:rsid w:val="001E7122"/>
  </w:style>
  <w:style w:type="character" w:customStyle="1" w:styleId="legdslegcontentstitle">
    <w:name w:val="legds legcontentstitle"/>
    <w:basedOn w:val="DefaultParagraphFont"/>
    <w:rsid w:val="001E7122"/>
  </w:style>
  <w:style w:type="paragraph" w:customStyle="1" w:styleId="legtext1">
    <w:name w:val="legtext1"/>
    <w:basedOn w:val="Normal"/>
    <w:rsid w:val="001E7122"/>
    <w:pPr>
      <w:shd w:val="clear" w:color="auto" w:fill="FFFFFF"/>
      <w:spacing w:after="120"/>
    </w:pPr>
    <w:rPr>
      <w:color w:val="000000"/>
      <w:sz w:val="19"/>
      <w:szCs w:val="19"/>
      <w:lang w:eastAsia="en-GB"/>
    </w:rPr>
  </w:style>
  <w:style w:type="paragraph" w:customStyle="1" w:styleId="legp1paratext1">
    <w:name w:val="legp1paratext1"/>
    <w:basedOn w:val="Normal"/>
    <w:rsid w:val="001E7122"/>
    <w:pPr>
      <w:shd w:val="clear" w:color="auto" w:fill="FFFFFF"/>
      <w:spacing w:after="120"/>
      <w:ind w:firstLine="240"/>
    </w:pPr>
    <w:rPr>
      <w:color w:val="000000"/>
      <w:sz w:val="19"/>
      <w:szCs w:val="19"/>
      <w:lang w:eastAsia="en-GB"/>
    </w:rPr>
  </w:style>
  <w:style w:type="paragraph" w:customStyle="1" w:styleId="legp2paratext1">
    <w:name w:val="legp2paratext1"/>
    <w:basedOn w:val="Normal"/>
    <w:rsid w:val="001E7122"/>
    <w:pPr>
      <w:shd w:val="clear" w:color="auto" w:fill="FFFFFF"/>
      <w:spacing w:after="120"/>
      <w:ind w:firstLine="240"/>
    </w:pPr>
    <w:rPr>
      <w:color w:val="000000"/>
      <w:sz w:val="19"/>
      <w:szCs w:val="19"/>
      <w:lang w:eastAsia="en-GB"/>
    </w:rPr>
  </w:style>
  <w:style w:type="paragraph" w:customStyle="1" w:styleId="legp2text1">
    <w:name w:val="legp2text1"/>
    <w:basedOn w:val="Normal"/>
    <w:rsid w:val="001E7122"/>
    <w:pPr>
      <w:shd w:val="clear" w:color="auto" w:fill="FFFFFF"/>
      <w:spacing w:after="120"/>
    </w:pPr>
    <w:rPr>
      <w:color w:val="000000"/>
      <w:sz w:val="19"/>
      <w:szCs w:val="19"/>
      <w:lang w:eastAsia="en-GB"/>
    </w:rPr>
  </w:style>
  <w:style w:type="character" w:customStyle="1" w:styleId="legpartno2">
    <w:name w:val="legpartno2"/>
    <w:rsid w:val="001E7122"/>
    <w:rPr>
      <w:b w:val="0"/>
      <w:bCs w:val="0"/>
      <w:vanish w:val="0"/>
      <w:webHidden w:val="0"/>
      <w:sz w:val="22"/>
      <w:szCs w:val="22"/>
      <w:specVanish w:val="0"/>
    </w:rPr>
  </w:style>
  <w:style w:type="character" w:customStyle="1" w:styleId="legparttitle2">
    <w:name w:val="legparttitle2"/>
    <w:rsid w:val="001E7122"/>
    <w:rPr>
      <w:b w:val="0"/>
      <w:bCs w:val="0"/>
      <w:i w:val="0"/>
      <w:iCs w:val="0"/>
      <w:vanish w:val="0"/>
      <w:webHidden w:val="0"/>
      <w:sz w:val="22"/>
      <w:szCs w:val="22"/>
      <w:specVanish w:val="0"/>
    </w:rPr>
  </w:style>
  <w:style w:type="character" w:customStyle="1" w:styleId="legp1no2">
    <w:name w:val="legp1no2"/>
    <w:rsid w:val="001E7122"/>
    <w:rPr>
      <w:b/>
      <w:bCs/>
    </w:rPr>
  </w:style>
  <w:style w:type="character" w:customStyle="1" w:styleId="legdsleglhslegp3no">
    <w:name w:val="legds leglhs legp3no"/>
    <w:basedOn w:val="DefaultParagraphFont"/>
    <w:rsid w:val="001E7122"/>
  </w:style>
  <w:style w:type="character" w:customStyle="1" w:styleId="legdslegrhslegp3text">
    <w:name w:val="legds legrhs legp3text"/>
    <w:basedOn w:val="DefaultParagraphFont"/>
    <w:rsid w:val="001E7122"/>
  </w:style>
  <w:style w:type="character" w:customStyle="1" w:styleId="legchaptertitle3">
    <w:name w:val="legchaptertitle3"/>
    <w:rsid w:val="001E7122"/>
    <w:rPr>
      <w:b w:val="0"/>
      <w:bCs w:val="0"/>
      <w:i w:val="0"/>
      <w:iCs w:val="0"/>
      <w:vanish w:val="0"/>
      <w:webHidden w:val="0"/>
      <w:sz w:val="22"/>
      <w:szCs w:val="22"/>
      <w:specVanish w:val="0"/>
    </w:rPr>
  </w:style>
  <w:style w:type="paragraph" w:styleId="NormalWeb">
    <w:name w:val="Normal (Web)"/>
    <w:basedOn w:val="Normal"/>
    <w:rsid w:val="001E7122"/>
    <w:pPr>
      <w:spacing w:before="100" w:beforeAutospacing="1" w:after="100" w:afterAutospacing="1"/>
    </w:pPr>
    <w:rPr>
      <w:szCs w:val="24"/>
      <w:lang w:eastAsia="en-GB"/>
    </w:rPr>
  </w:style>
  <w:style w:type="paragraph" w:customStyle="1" w:styleId="HouseLevel1">
    <w:name w:val="House Level 1"/>
    <w:basedOn w:val="Normal"/>
    <w:rsid w:val="001E7122"/>
    <w:pPr>
      <w:numPr>
        <w:numId w:val="8"/>
      </w:numPr>
      <w:tabs>
        <w:tab w:val="left" w:pos="851"/>
      </w:tabs>
      <w:jc w:val="both"/>
    </w:pPr>
    <w:rPr>
      <w:b/>
      <w:szCs w:val="24"/>
      <w:u w:val="single"/>
    </w:rPr>
  </w:style>
  <w:style w:type="paragraph" w:customStyle="1" w:styleId="HouseLevel2">
    <w:name w:val="House Level 2"/>
    <w:basedOn w:val="Normal"/>
    <w:rsid w:val="001E7122"/>
    <w:pPr>
      <w:numPr>
        <w:ilvl w:val="1"/>
        <w:numId w:val="8"/>
      </w:numPr>
      <w:tabs>
        <w:tab w:val="left" w:pos="851"/>
      </w:tabs>
      <w:jc w:val="both"/>
    </w:pPr>
    <w:rPr>
      <w:szCs w:val="24"/>
    </w:rPr>
  </w:style>
  <w:style w:type="paragraph" w:customStyle="1" w:styleId="HouseLevel3">
    <w:name w:val="House Level 3"/>
    <w:basedOn w:val="Normal"/>
    <w:rsid w:val="001E7122"/>
    <w:pPr>
      <w:numPr>
        <w:ilvl w:val="2"/>
        <w:numId w:val="8"/>
      </w:numPr>
      <w:tabs>
        <w:tab w:val="left" w:pos="851"/>
      </w:tabs>
      <w:jc w:val="both"/>
    </w:pPr>
    <w:rPr>
      <w:szCs w:val="24"/>
    </w:rPr>
  </w:style>
  <w:style w:type="paragraph" w:customStyle="1" w:styleId="HouseLevel4">
    <w:name w:val="House Level 4"/>
    <w:basedOn w:val="Normal"/>
    <w:rsid w:val="001E7122"/>
    <w:pPr>
      <w:numPr>
        <w:ilvl w:val="3"/>
        <w:numId w:val="8"/>
      </w:numPr>
      <w:ind w:left="1702"/>
      <w:jc w:val="both"/>
    </w:pPr>
    <w:rPr>
      <w:szCs w:val="24"/>
    </w:rPr>
  </w:style>
  <w:style w:type="paragraph" w:customStyle="1" w:styleId="HouseLevel5">
    <w:name w:val="House Level 5"/>
    <w:basedOn w:val="Normal"/>
    <w:rsid w:val="001E7122"/>
    <w:pPr>
      <w:numPr>
        <w:ilvl w:val="4"/>
        <w:numId w:val="8"/>
      </w:numPr>
      <w:jc w:val="both"/>
    </w:pPr>
    <w:rPr>
      <w:szCs w:val="24"/>
    </w:rPr>
  </w:style>
  <w:style w:type="paragraph" w:customStyle="1" w:styleId="HouseLevel6">
    <w:name w:val="House Level 6"/>
    <w:basedOn w:val="Normal"/>
    <w:rsid w:val="001E7122"/>
    <w:pPr>
      <w:numPr>
        <w:ilvl w:val="5"/>
        <w:numId w:val="8"/>
      </w:numPr>
      <w:ind w:left="3403" w:hanging="851"/>
      <w:jc w:val="both"/>
    </w:pPr>
    <w:rPr>
      <w:szCs w:val="24"/>
    </w:rPr>
  </w:style>
  <w:style w:type="paragraph" w:customStyle="1" w:styleId="BasicLevel1">
    <w:name w:val="Basic Level 1"/>
    <w:basedOn w:val="Normal"/>
    <w:rsid w:val="001E7122"/>
    <w:pPr>
      <w:tabs>
        <w:tab w:val="left" w:pos="851"/>
        <w:tab w:val="num" w:pos="926"/>
      </w:tabs>
      <w:ind w:left="926" w:hanging="360"/>
      <w:jc w:val="both"/>
    </w:pPr>
    <w:rPr>
      <w:szCs w:val="24"/>
    </w:rPr>
  </w:style>
  <w:style w:type="paragraph" w:customStyle="1" w:styleId="BasicLevel2">
    <w:name w:val="Basic Level 2"/>
    <w:basedOn w:val="Normal"/>
    <w:rsid w:val="001E7122"/>
    <w:pPr>
      <w:numPr>
        <w:ilvl w:val="1"/>
        <w:numId w:val="9"/>
      </w:numPr>
      <w:tabs>
        <w:tab w:val="left" w:pos="851"/>
      </w:tabs>
      <w:jc w:val="both"/>
    </w:pPr>
    <w:rPr>
      <w:szCs w:val="24"/>
    </w:rPr>
  </w:style>
  <w:style w:type="paragraph" w:customStyle="1" w:styleId="BasicLevel3">
    <w:name w:val="Basic Level 3"/>
    <w:basedOn w:val="Normal"/>
    <w:rsid w:val="001E7122"/>
    <w:pPr>
      <w:numPr>
        <w:ilvl w:val="2"/>
        <w:numId w:val="9"/>
      </w:numPr>
      <w:tabs>
        <w:tab w:val="left" w:pos="851"/>
      </w:tabs>
      <w:jc w:val="both"/>
    </w:pPr>
    <w:rPr>
      <w:szCs w:val="24"/>
    </w:rPr>
  </w:style>
  <w:style w:type="paragraph" w:customStyle="1" w:styleId="BasicLevel4">
    <w:name w:val="Basic Level 4"/>
    <w:basedOn w:val="Normal"/>
    <w:rsid w:val="001E7122"/>
    <w:pPr>
      <w:numPr>
        <w:ilvl w:val="3"/>
        <w:numId w:val="9"/>
      </w:numPr>
      <w:ind w:left="1702" w:hanging="851"/>
      <w:jc w:val="both"/>
    </w:pPr>
    <w:rPr>
      <w:szCs w:val="24"/>
    </w:rPr>
  </w:style>
  <w:style w:type="paragraph" w:customStyle="1" w:styleId="BasicLevel5">
    <w:name w:val="Basic Level 5"/>
    <w:basedOn w:val="Normal"/>
    <w:rsid w:val="001E7122"/>
    <w:pPr>
      <w:numPr>
        <w:ilvl w:val="4"/>
        <w:numId w:val="9"/>
      </w:numPr>
      <w:jc w:val="both"/>
    </w:pPr>
    <w:rPr>
      <w:szCs w:val="24"/>
    </w:rPr>
  </w:style>
  <w:style w:type="paragraph" w:customStyle="1" w:styleId="BasicLevel6">
    <w:name w:val="Basic Level 6"/>
    <w:basedOn w:val="Normal"/>
    <w:rsid w:val="001E7122"/>
    <w:pPr>
      <w:numPr>
        <w:ilvl w:val="5"/>
        <w:numId w:val="9"/>
      </w:numPr>
      <w:ind w:left="3403" w:hanging="851"/>
      <w:jc w:val="both"/>
    </w:pPr>
    <w:rPr>
      <w:szCs w:val="24"/>
    </w:rPr>
  </w:style>
  <w:style w:type="paragraph" w:customStyle="1" w:styleId="FootnoteReference1">
    <w:name w:val="Footnote Reference 1"/>
    <w:basedOn w:val="HouseLevel3"/>
    <w:link w:val="FootnoteReference1Char"/>
    <w:rsid w:val="001E7122"/>
    <w:pPr>
      <w:tabs>
        <w:tab w:val="num" w:pos="1701"/>
      </w:tabs>
      <w:spacing w:after="320" w:line="360" w:lineRule="auto"/>
      <w:ind w:left="1701"/>
    </w:pPr>
  </w:style>
  <w:style w:type="character" w:customStyle="1" w:styleId="FootnoteReference1Char">
    <w:name w:val="Footnote Reference 1 Char"/>
    <w:link w:val="FootnoteReference1"/>
    <w:rsid w:val="001E7122"/>
    <w:rPr>
      <w:sz w:val="24"/>
      <w:szCs w:val="24"/>
      <w:lang w:val="en-GB" w:eastAsia="en-US" w:bidi="ar-SA"/>
    </w:rPr>
  </w:style>
  <w:style w:type="paragraph" w:styleId="BodyTextIndent2">
    <w:name w:val="Body Text Indent 2"/>
    <w:basedOn w:val="Normal"/>
    <w:rsid w:val="001E7122"/>
    <w:pPr>
      <w:spacing w:after="120" w:line="480" w:lineRule="auto"/>
      <w:ind w:left="283"/>
    </w:pPr>
    <w:rPr>
      <w:szCs w:val="24"/>
      <w:lang w:eastAsia="en-GB"/>
    </w:rPr>
  </w:style>
  <w:style w:type="paragraph" w:styleId="BlockText">
    <w:name w:val="Block Text"/>
    <w:basedOn w:val="Normal"/>
    <w:rsid w:val="001E7122"/>
    <w:pPr>
      <w:tabs>
        <w:tab w:val="left" w:pos="720"/>
        <w:tab w:val="left" w:pos="1134"/>
        <w:tab w:val="left" w:pos="1702"/>
        <w:tab w:val="left" w:pos="2269"/>
        <w:tab w:val="left" w:pos="2835"/>
      </w:tabs>
      <w:ind w:left="567" w:right="-53" w:hanging="567"/>
      <w:jc w:val="both"/>
    </w:pPr>
    <w:rPr>
      <w:rFonts w:ascii="CG Times (WN)" w:hAnsi="CG Times (WN)"/>
      <w:sz w:val="22"/>
      <w:lang w:val="en-US"/>
    </w:rPr>
  </w:style>
  <w:style w:type="paragraph" w:styleId="List">
    <w:name w:val="List"/>
    <w:basedOn w:val="Normal"/>
    <w:rsid w:val="001E7122"/>
    <w:pPr>
      <w:ind w:left="709" w:hanging="709"/>
      <w:jc w:val="both"/>
    </w:pPr>
    <w:rPr>
      <w:rFonts w:ascii="CG Times (WN)" w:hAnsi="CG Times (WN)"/>
      <w:sz w:val="22"/>
    </w:rPr>
  </w:style>
  <w:style w:type="paragraph" w:styleId="BodyText2">
    <w:name w:val="Body Text 2"/>
    <w:basedOn w:val="Normal"/>
    <w:rsid w:val="001E7122"/>
    <w:pPr>
      <w:spacing w:line="360" w:lineRule="auto"/>
    </w:pPr>
    <w:rPr>
      <w:b/>
      <w:u w:val="single"/>
    </w:rPr>
  </w:style>
  <w:style w:type="character" w:customStyle="1" w:styleId="Legal1Char">
    <w:name w:val="Legal1 Char"/>
    <w:link w:val="Legal1"/>
    <w:rsid w:val="001E7122"/>
    <w:rPr>
      <w:b/>
      <w:sz w:val="24"/>
      <w:u w:val="single"/>
      <w:lang w:val="en-GB" w:eastAsia="en-US" w:bidi="ar-SA"/>
    </w:rPr>
  </w:style>
  <w:style w:type="character" w:customStyle="1" w:styleId="Legal2Char">
    <w:name w:val="Legal2 Char"/>
    <w:basedOn w:val="Legal1Char"/>
    <w:link w:val="Legal2"/>
    <w:rsid w:val="001E7122"/>
    <w:rPr>
      <w:b/>
      <w:sz w:val="24"/>
      <w:u w:val="single"/>
      <w:lang w:val="en-GB" w:eastAsia="en-US" w:bidi="ar-SA"/>
    </w:rPr>
  </w:style>
  <w:style w:type="character" w:customStyle="1" w:styleId="Legal3Char">
    <w:name w:val="Legal3 Char"/>
    <w:basedOn w:val="Legal2Char"/>
    <w:link w:val="Legal3"/>
    <w:rsid w:val="001E7122"/>
    <w:rPr>
      <w:b/>
      <w:sz w:val="24"/>
      <w:u w:val="single"/>
      <w:lang w:val="en-GB" w:eastAsia="en-US" w:bidi="ar-SA"/>
    </w:rPr>
  </w:style>
  <w:style w:type="character" w:customStyle="1" w:styleId="LegalText1Char">
    <w:name w:val="Legal Text 1 Char"/>
    <w:link w:val="LegalText1"/>
    <w:rsid w:val="002248C7"/>
    <w:rPr>
      <w:b/>
      <w:sz w:val="24"/>
      <w:u w:val="single"/>
      <w:lang w:val="en-GB" w:eastAsia="en-US" w:bidi="ar-SA"/>
    </w:rPr>
  </w:style>
  <w:style w:type="paragraph" w:styleId="Revision">
    <w:name w:val="Revision"/>
    <w:hidden/>
    <w:uiPriority w:val="99"/>
    <w:semiHidden/>
    <w:rsid w:val="00393BB5"/>
    <w:rPr>
      <w:sz w:val="24"/>
      <w:lang w:eastAsia="en-US"/>
    </w:rPr>
  </w:style>
  <w:style w:type="character" w:styleId="CommentReference">
    <w:name w:val="annotation reference"/>
    <w:basedOn w:val="DefaultParagraphFont"/>
    <w:uiPriority w:val="99"/>
    <w:semiHidden/>
    <w:unhideWhenUsed/>
    <w:rsid w:val="001012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7691</Words>
  <Characters>43844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Alison Howard;David Bentley Rounders England</dc:creator>
  <cp:keywords> </cp:keywords>
  <dc:description> </dc:description>
  <cp:lastModifiedBy>abbey.reeves</cp:lastModifiedBy>
  <cp:revision>2</cp:revision>
  <cp:lastPrinted>2018-09-27T14:14:00Z</cp:lastPrinted>
  <dcterms:created xsi:type="dcterms:W3CDTF">2021-05-24T14:04:00Z</dcterms:created>
  <dcterms:modified xsi:type="dcterms:W3CDTF">2021-05-24T14:04:00Z</dcterms:modified>
  <cp:category> </cp:category>
</cp:coreProperties>
</file>